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3A" w:rsidRPr="008B3C66" w:rsidRDefault="00707E3A" w:rsidP="008B3C66">
      <w:pPr>
        <w:pStyle w:val="Heading1"/>
      </w:pPr>
      <w:r w:rsidRPr="008B3C66">
        <w:t xml:space="preserve">Процедура решения споров </w:t>
      </w:r>
    </w:p>
    <w:p w:rsidR="00707E3A" w:rsidRPr="00F36D28" w:rsidRDefault="00707E3A" w:rsidP="00F36D28">
      <w:pPr>
        <w:spacing w:line="223" w:lineRule="auto"/>
        <w:rPr>
          <w:sz w:val="21"/>
          <w:szCs w:val="21"/>
        </w:rPr>
      </w:pPr>
      <w:r w:rsidRPr="00F36D28">
        <w:rPr>
          <w:sz w:val="21"/>
          <w:szCs w:val="21"/>
          <w:lang w:val="ru"/>
        </w:rPr>
        <w:t>Офис Старшего инспектора по вопросам общественного образования (Office of Superintendent of Public Instruction)</w:t>
      </w:r>
    </w:p>
    <w:p w:rsidR="00707E3A" w:rsidRPr="00F36D28" w:rsidRDefault="00707E3A" w:rsidP="00F36D28">
      <w:pPr>
        <w:spacing w:line="223" w:lineRule="auto"/>
        <w:rPr>
          <w:b/>
          <w:sz w:val="21"/>
          <w:szCs w:val="21"/>
        </w:rPr>
      </w:pPr>
    </w:p>
    <w:p w:rsidR="00707E3A" w:rsidRPr="00F36D28" w:rsidRDefault="00707E3A" w:rsidP="00F36D28">
      <w:pPr>
        <w:spacing w:line="223" w:lineRule="auto"/>
        <w:jc w:val="center"/>
        <w:rPr>
          <w:b/>
          <w:sz w:val="21"/>
          <w:szCs w:val="21"/>
        </w:rPr>
      </w:pPr>
      <w:r w:rsidRPr="00F36D28">
        <w:rPr>
          <w:b/>
          <w:bCs/>
          <w:sz w:val="21"/>
          <w:szCs w:val="21"/>
          <w:lang w:val="ru"/>
        </w:rPr>
        <w:t>ПРОЦЕДУРА РЕШЕНИЯ СПОРОВ</w:t>
      </w:r>
    </w:p>
    <w:p w:rsidR="00707E3A" w:rsidRPr="00F36D28" w:rsidRDefault="00707E3A" w:rsidP="00F36D28">
      <w:pPr>
        <w:spacing w:line="223" w:lineRule="auto"/>
        <w:jc w:val="center"/>
        <w:rPr>
          <w:b/>
          <w:sz w:val="21"/>
          <w:szCs w:val="21"/>
        </w:rPr>
      </w:pPr>
      <w:r w:rsidRPr="00F36D28">
        <w:rPr>
          <w:b/>
          <w:bCs/>
          <w:sz w:val="21"/>
          <w:szCs w:val="21"/>
          <w:lang w:val="ru"/>
        </w:rPr>
        <w:t xml:space="preserve">РАЗМЕЩЕНИЕ НА УЧЕБУ ДЕТЕЙ И ПОДРОСТКОВ В ШКОЛЬНОМ ОКРУГЕ </w:t>
      </w:r>
    </w:p>
    <w:p w:rsidR="00707E3A" w:rsidRPr="00F36D28" w:rsidRDefault="00707E3A" w:rsidP="00F36D28">
      <w:pPr>
        <w:spacing w:line="223" w:lineRule="auto"/>
        <w:jc w:val="center"/>
        <w:rPr>
          <w:b/>
          <w:sz w:val="21"/>
          <w:szCs w:val="21"/>
        </w:rPr>
      </w:pPr>
      <w:r w:rsidRPr="00F36D28">
        <w:rPr>
          <w:b/>
          <w:bCs/>
          <w:sz w:val="21"/>
          <w:szCs w:val="21"/>
          <w:lang w:val="ru"/>
        </w:rPr>
        <w:t>В СЛУЧАЯХ ОТСУТСТВИЯ ОПРЕДЕЛЕННОГО МЕСТА ЖИТЕЛЬСТВА</w:t>
      </w:r>
    </w:p>
    <w:p w:rsidR="00707E3A" w:rsidRPr="00F36D28" w:rsidRDefault="00707E3A" w:rsidP="00F36D28">
      <w:pPr>
        <w:spacing w:line="223" w:lineRule="auto"/>
        <w:rPr>
          <w:b/>
          <w:sz w:val="21"/>
          <w:szCs w:val="21"/>
        </w:rPr>
      </w:pPr>
    </w:p>
    <w:p w:rsidR="00707E3A" w:rsidRPr="008B3C66" w:rsidRDefault="00707E3A" w:rsidP="008B3C66">
      <w:pPr>
        <w:pStyle w:val="Heading2"/>
      </w:pPr>
      <w:r w:rsidRPr="008B3C66">
        <w:t>ОБЩАЯ ИНФОРМАЦИЯ</w:t>
      </w:r>
    </w:p>
    <w:p w:rsidR="00707E3A" w:rsidRPr="00F36D28" w:rsidRDefault="00707E3A" w:rsidP="00F36D28">
      <w:pPr>
        <w:spacing w:line="223" w:lineRule="auto"/>
        <w:rPr>
          <w:b/>
          <w:sz w:val="21"/>
          <w:szCs w:val="21"/>
        </w:rPr>
      </w:pPr>
    </w:p>
    <w:p w:rsidR="008B3C66" w:rsidRDefault="00707E3A" w:rsidP="00F36D28">
      <w:pPr>
        <w:spacing w:line="223" w:lineRule="auto"/>
        <w:rPr>
          <w:sz w:val="21"/>
          <w:szCs w:val="21"/>
          <w:lang w:val="ru"/>
        </w:rPr>
      </w:pPr>
      <w:r w:rsidRPr="00F36D28">
        <w:rPr>
          <w:sz w:val="21"/>
          <w:szCs w:val="21"/>
          <w:lang w:val="ru"/>
        </w:rPr>
        <w:t>Согласно Закону Маккинни-Венто о помощи лицам без определенного места жительства (McKinney-Vento Homeless Assistance Act) (также может носить название Закон или Акт Маккинни-Венто (McKinney-Vento Act)) могут иметь место споры между школьным округом и учащимися, не имеющими определенного места жительства, а также их родителями, либо беспризорными подростками, в случаях, когда округ планирует разместить учащего на воспитание не в школу приписки или школу, выбранную родителем.  В рамках взаимодействия с местным отделом образования (LEA) среди прочего Акт включает в себя обязательства по разрешению споров.  Офис Старшего инспектора по вопросам общественного образования в штате Вашингтон (Washington State Office of Superintendent of Public Instruction, OSPI) разработал процедуру разрешения споров в соответствии с Актом Маккинни-Венто (McKinney-Vento Act).</w:t>
      </w:r>
    </w:p>
    <w:p w:rsidR="008B3C66" w:rsidRDefault="008B3C66" w:rsidP="00F36D28">
      <w:pPr>
        <w:spacing w:line="223" w:lineRule="auto"/>
        <w:rPr>
          <w:sz w:val="21"/>
          <w:szCs w:val="21"/>
          <w:lang w:val="ru"/>
        </w:rPr>
      </w:pPr>
    </w:p>
    <w:p w:rsidR="00707E3A" w:rsidRPr="00F36D28" w:rsidRDefault="00707E3A" w:rsidP="00F36D28">
      <w:pPr>
        <w:spacing w:line="223" w:lineRule="auto"/>
        <w:rPr>
          <w:sz w:val="21"/>
          <w:szCs w:val="21"/>
          <w:lang w:val="ru"/>
        </w:rPr>
      </w:pPr>
      <w:r w:rsidRPr="00F36D28">
        <w:rPr>
          <w:sz w:val="21"/>
          <w:szCs w:val="21"/>
          <w:lang w:val="ru"/>
        </w:rPr>
        <w:t>Округа должны учитывать тот факт, что споры, связанные с выбором школы и регистрации, должны быть инициированы по запросу родителей или беспризорного подростка, но не по запросу либо на усмотрение школьного округа.  Кроме того, вопросы, связанные с определением бездомности, ответственностью школьного округа в части обслуживания детей и подростков, не имеющих определенного места жительства, и/или безусловными правами бездомных детей и подростков имеют отношение к Акту Маккинни-Венто (McKinney-Vento Act).  Споры, связанные с размещением в школу и регистрацией детей и подростков, не имеющих определенного места жительства, должны разрешаться в соответствии с критериями федерального Акта Маккинни-Венто (McKinney-Vento Act).  Процедура разрешения споров по вопросам размещения в школу детей без определенного места жительства и подростков не должна быть использована с целью поиска обходных путей какой-либо части Акта Маккинни-Венто (McKinney-Vento Act).</w:t>
      </w:r>
    </w:p>
    <w:p w:rsidR="00707E3A" w:rsidRPr="00F36D28" w:rsidRDefault="00707E3A" w:rsidP="00F36D28">
      <w:pPr>
        <w:spacing w:line="223" w:lineRule="auto"/>
        <w:rPr>
          <w:sz w:val="21"/>
          <w:szCs w:val="21"/>
          <w:lang w:val="ru"/>
        </w:rPr>
      </w:pPr>
    </w:p>
    <w:p w:rsidR="00707E3A" w:rsidRPr="00F36D28" w:rsidRDefault="00707E3A" w:rsidP="00F36D28">
      <w:pPr>
        <w:spacing w:line="223" w:lineRule="auto"/>
        <w:rPr>
          <w:sz w:val="21"/>
          <w:szCs w:val="21"/>
          <w:lang w:val="ru"/>
        </w:rPr>
      </w:pPr>
      <w:r w:rsidRPr="00F36D28">
        <w:rPr>
          <w:sz w:val="21"/>
          <w:szCs w:val="21"/>
          <w:lang w:val="ru"/>
        </w:rPr>
        <w:t>Следующие процедуры описаны в Акте:</w:t>
      </w:r>
    </w:p>
    <w:p w:rsidR="00707E3A" w:rsidRPr="00F36D28" w:rsidRDefault="00707E3A" w:rsidP="00F36D28">
      <w:pPr>
        <w:spacing w:line="223" w:lineRule="auto"/>
        <w:rPr>
          <w:sz w:val="21"/>
          <w:szCs w:val="21"/>
          <w:lang w:val="ru"/>
        </w:rPr>
      </w:pPr>
    </w:p>
    <w:p w:rsidR="00707E3A" w:rsidRPr="00F36D28" w:rsidRDefault="00707E3A" w:rsidP="00F36D28">
      <w:pPr>
        <w:spacing w:line="223" w:lineRule="auto"/>
        <w:rPr>
          <w:sz w:val="21"/>
          <w:szCs w:val="21"/>
          <w:lang w:val="ru"/>
        </w:rPr>
      </w:pPr>
      <w:r w:rsidRPr="00F36D28">
        <w:rPr>
          <w:b/>
          <w:bCs/>
          <w:sz w:val="21"/>
          <w:szCs w:val="21"/>
          <w:lang w:val="ru"/>
        </w:rPr>
        <w:t>Регистрация:</w:t>
      </w:r>
      <w:r w:rsidRPr="00F36D28">
        <w:rPr>
          <w:sz w:val="21"/>
          <w:szCs w:val="21"/>
          <w:lang w:val="ru"/>
        </w:rPr>
        <w:t xml:space="preserve">  Если возникает спор в отношении выбора школы или регистрации в ней, ребенок либо подросток должны быть немедленно зачислены в выбранную школу на период процедуры спора.  В случае с беспризорным подростком, координатор по вопросам лиц, не имеющих определенного места жительства, должен обеспечить регистрацию в запрашиваемой школе на период процедуры спора.</w:t>
      </w:r>
    </w:p>
    <w:p w:rsidR="00707E3A" w:rsidRPr="00F36D28" w:rsidRDefault="00707E3A" w:rsidP="00F36D28">
      <w:pPr>
        <w:spacing w:line="223" w:lineRule="auto"/>
        <w:rPr>
          <w:b/>
          <w:sz w:val="21"/>
          <w:szCs w:val="21"/>
          <w:lang w:val="ru"/>
        </w:rPr>
      </w:pPr>
    </w:p>
    <w:p w:rsidR="00707E3A" w:rsidRPr="00F36D28" w:rsidRDefault="00707E3A" w:rsidP="00F36D28">
      <w:pPr>
        <w:spacing w:line="223" w:lineRule="auto"/>
        <w:rPr>
          <w:sz w:val="21"/>
          <w:szCs w:val="21"/>
          <w:lang w:val="ru"/>
        </w:rPr>
      </w:pPr>
      <w:r w:rsidRPr="00F36D28">
        <w:rPr>
          <w:b/>
          <w:bCs/>
          <w:sz w:val="21"/>
          <w:szCs w:val="21"/>
          <w:lang w:val="ru"/>
        </w:rPr>
        <w:t>Письменное объяснение:</w:t>
      </w:r>
      <w:r w:rsidRPr="00F36D28">
        <w:rPr>
          <w:sz w:val="21"/>
          <w:szCs w:val="21"/>
          <w:lang w:val="ru"/>
        </w:rPr>
        <w:t xml:space="preserve">  Округ должен предоставить родителю либо, если речь идет о подростке, подростку письменные комментарии к решению о размещении на учебу.  (Письменные комментарии должны включать в себя описание прав родителя или беспризорного подростка на подачу апелляции в отношении принятого решения).</w:t>
      </w:r>
    </w:p>
    <w:p w:rsidR="00707E3A" w:rsidRPr="00F36D28" w:rsidRDefault="00707E3A" w:rsidP="00F36D28">
      <w:pPr>
        <w:spacing w:line="223" w:lineRule="auto"/>
        <w:rPr>
          <w:b/>
          <w:sz w:val="21"/>
          <w:szCs w:val="21"/>
          <w:lang w:val="ru"/>
        </w:rPr>
      </w:pPr>
    </w:p>
    <w:p w:rsidR="008B3C66" w:rsidRDefault="00707E3A" w:rsidP="00F36D28">
      <w:pPr>
        <w:spacing w:line="223" w:lineRule="auto"/>
        <w:rPr>
          <w:sz w:val="21"/>
          <w:szCs w:val="21"/>
        </w:rPr>
      </w:pPr>
      <w:r w:rsidRPr="00F36D28">
        <w:rPr>
          <w:b/>
          <w:bCs/>
          <w:sz w:val="21"/>
          <w:szCs w:val="21"/>
          <w:lang w:val="ru"/>
        </w:rPr>
        <w:t>Координатор по вопросам лиц, не имеющих определенного места жительства:</w:t>
      </w:r>
      <w:r w:rsidRPr="00F36D28">
        <w:rPr>
          <w:sz w:val="21"/>
          <w:szCs w:val="21"/>
          <w:lang w:val="ru"/>
        </w:rPr>
        <w:t xml:space="preserve">  Лицо, назначенное на должность координатора по вопросам лиц, не имеющих определенного места жительства, в рамках местного образовательного отдела (LEA) обязан реализовать процедуру спора в сжатые сроки.</w:t>
      </w:r>
    </w:p>
    <w:p w:rsidR="00F36D28" w:rsidRDefault="008B3C66" w:rsidP="00F36D28">
      <w:pPr>
        <w:spacing w:line="223" w:lineRule="auto"/>
        <w:rPr>
          <w:b/>
          <w:bCs/>
          <w:sz w:val="21"/>
          <w:szCs w:val="21"/>
        </w:rPr>
      </w:pPr>
      <w:r>
        <w:rPr>
          <w:b/>
          <w:bCs/>
          <w:sz w:val="21"/>
          <w:szCs w:val="21"/>
        </w:rPr>
        <w:t xml:space="preserve"> </w:t>
      </w:r>
    </w:p>
    <w:p w:rsidR="008B3C66" w:rsidRDefault="000078E3" w:rsidP="008B3C66">
      <w:pPr>
        <w:spacing w:line="223" w:lineRule="auto"/>
        <w:rPr>
          <w:sz w:val="21"/>
          <w:szCs w:val="21"/>
          <w:lang w:val="ru"/>
        </w:rPr>
      </w:pPr>
      <w:r w:rsidRPr="00F36D28">
        <w:rPr>
          <w:b/>
          <w:bCs/>
          <w:sz w:val="21"/>
          <w:szCs w:val="21"/>
          <w:lang w:val="ru"/>
        </w:rPr>
        <w:t xml:space="preserve">Ответственность: </w:t>
      </w:r>
      <w:r w:rsidRPr="00F36D28">
        <w:rPr>
          <w:sz w:val="21"/>
          <w:szCs w:val="21"/>
          <w:lang w:val="ru"/>
        </w:rPr>
        <w:t xml:space="preserve"> Школьный округ, и, как правило, координатор по вопросам лиц, не имеющих определенного места жительства, несут ответственность за информирование родителя учащегося/учащихся, не имеющих определенного места жительства, либо беспризорных подростков о проведении процедуры разрешения спора.</w:t>
      </w:r>
    </w:p>
    <w:p w:rsidR="008B3C66" w:rsidRDefault="008B3C66" w:rsidP="008B3C66">
      <w:pPr>
        <w:spacing w:line="223" w:lineRule="auto"/>
        <w:rPr>
          <w:sz w:val="21"/>
          <w:szCs w:val="21"/>
          <w:lang w:val="ru"/>
        </w:rPr>
      </w:pPr>
    </w:p>
    <w:p w:rsidR="00707E3A" w:rsidRPr="008B3C66" w:rsidRDefault="00707E3A" w:rsidP="008B3C66">
      <w:pPr>
        <w:spacing w:line="223" w:lineRule="auto"/>
        <w:jc w:val="center"/>
        <w:rPr>
          <w:sz w:val="21"/>
          <w:szCs w:val="21"/>
          <w:lang w:val="ru"/>
        </w:rPr>
      </w:pPr>
      <w:r w:rsidRPr="00F36D28">
        <w:rPr>
          <w:b/>
          <w:bCs/>
        </w:rPr>
        <w:t>ОБЗОР</w:t>
      </w:r>
    </w:p>
    <w:p w:rsidR="00707E3A" w:rsidRPr="00F36D28" w:rsidRDefault="00707E3A" w:rsidP="00F36D28">
      <w:pPr>
        <w:spacing w:line="223" w:lineRule="auto"/>
        <w:jc w:val="center"/>
        <w:rPr>
          <w:b/>
          <w:sz w:val="21"/>
          <w:szCs w:val="21"/>
          <w:lang w:val="ru"/>
        </w:rPr>
      </w:pPr>
    </w:p>
    <w:p w:rsidR="008B3C66" w:rsidRDefault="002756C3" w:rsidP="008B3C66">
      <w:pPr>
        <w:spacing w:line="223" w:lineRule="auto"/>
        <w:rPr>
          <w:b/>
          <w:bCs/>
          <w:sz w:val="21"/>
          <w:szCs w:val="21"/>
          <w:lang w:val="ru"/>
        </w:rPr>
      </w:pPr>
      <w:r w:rsidRPr="00F36D28">
        <w:rPr>
          <w:sz w:val="21"/>
          <w:szCs w:val="21"/>
          <w:lang w:val="ru"/>
        </w:rPr>
        <w:t xml:space="preserve">В случае возникновения спора в отношении регистрации в школе ребенка, не имеющего определенного места жительства, или лица несовершеннолетнего возраста, необходимо пройти следующие этапы:  Апелляция на Уровне I рассматривается координатором по вопросам лиц, не имеющих определенного места жительства.  Если спор не разрешается на данном уровне, дело переходит на рассмотрение к старшему инспектору местного школьного округа (Уровень II), и если спор и на этом уровне остается неразрешенным, дело переходит на финальный этап рассмотрения (Уровень III) в Офис Старшего инспектора по вопросам общественного образования.  </w:t>
      </w:r>
      <w:r w:rsidRPr="00F36D28">
        <w:rPr>
          <w:b/>
          <w:bCs/>
          <w:sz w:val="21"/>
          <w:szCs w:val="21"/>
          <w:lang w:val="ru"/>
        </w:rPr>
        <w:t>Прежде чем дело будет передано в Бюро Старшего инспектора по вопросам общественного образования, необходимо приложить максимум усилий для того чтобы спор был разрешен на местном уровне.</w:t>
      </w:r>
    </w:p>
    <w:p w:rsidR="008B3C66" w:rsidRDefault="008B3C66" w:rsidP="008B3C66">
      <w:pPr>
        <w:spacing w:line="223" w:lineRule="auto"/>
        <w:rPr>
          <w:b/>
          <w:bCs/>
          <w:sz w:val="21"/>
          <w:szCs w:val="21"/>
          <w:lang w:val="ru"/>
        </w:rPr>
      </w:pPr>
    </w:p>
    <w:p w:rsidR="00707E3A" w:rsidRPr="008B3C66" w:rsidRDefault="00707E3A" w:rsidP="008B3C66">
      <w:pPr>
        <w:spacing w:line="223" w:lineRule="auto"/>
        <w:jc w:val="center"/>
        <w:rPr>
          <w:sz w:val="21"/>
          <w:szCs w:val="21"/>
          <w:lang w:val="ru"/>
        </w:rPr>
      </w:pPr>
      <w:r w:rsidRPr="00F36D28">
        <w:rPr>
          <w:b/>
          <w:bCs/>
        </w:rPr>
        <w:t>ИНИЦИАЦИЯ ПРОЦЕДУРЫ РАЗРЕШЕНИЯ СПОРА</w:t>
      </w:r>
    </w:p>
    <w:p w:rsidR="00707E3A" w:rsidRPr="00F36D28" w:rsidRDefault="00707E3A" w:rsidP="00F36D28">
      <w:pPr>
        <w:spacing w:line="223" w:lineRule="auto"/>
        <w:rPr>
          <w:b/>
          <w:sz w:val="21"/>
          <w:szCs w:val="21"/>
          <w:lang w:val="ru"/>
        </w:rPr>
      </w:pPr>
    </w:p>
    <w:p w:rsidR="00707E3A" w:rsidRPr="00F36D28" w:rsidRDefault="00707E3A" w:rsidP="00F36D28">
      <w:pPr>
        <w:spacing w:line="223" w:lineRule="auto"/>
        <w:rPr>
          <w:b/>
          <w:sz w:val="21"/>
          <w:szCs w:val="21"/>
          <w:lang w:val="ru"/>
        </w:rPr>
      </w:pPr>
      <w:r w:rsidRPr="00F36D28">
        <w:rPr>
          <w:b/>
          <w:bCs/>
          <w:sz w:val="21"/>
          <w:szCs w:val="21"/>
          <w:lang w:val="ru"/>
        </w:rPr>
        <w:t xml:space="preserve">Если школьный округ рассматривает возможность размещения ребенка, не имеющего определенного места жительства, или подростка не в школу приписки </w:t>
      </w:r>
      <w:r w:rsidRPr="00F36D28">
        <w:rPr>
          <w:b/>
          <w:bCs/>
          <w:sz w:val="21"/>
          <w:szCs w:val="21"/>
          <w:u w:val="single"/>
          <w:lang w:val="ru"/>
        </w:rPr>
        <w:t>или</w:t>
      </w:r>
      <w:r w:rsidRPr="00F36D28">
        <w:rPr>
          <w:b/>
          <w:bCs/>
          <w:sz w:val="21"/>
          <w:szCs w:val="21"/>
          <w:lang w:val="ru"/>
        </w:rPr>
        <w:t xml:space="preserve"> не в школу, выбранную родителем или беспризорным подростком, родитель ребенка/подростка или беспризорный подросток должны быть проинформированы об их правах на апелляцию на языке и в формате понятных родителю или беспризорному подростку, а также должна быть предоставлена следующая информация:</w:t>
      </w:r>
    </w:p>
    <w:p w:rsidR="00707E3A" w:rsidRPr="00F36D28" w:rsidRDefault="00707E3A" w:rsidP="00F36D28">
      <w:pPr>
        <w:spacing w:line="223" w:lineRule="auto"/>
        <w:rPr>
          <w:b/>
          <w:sz w:val="21"/>
          <w:szCs w:val="21"/>
          <w:lang w:val="ru"/>
        </w:rPr>
      </w:pPr>
    </w:p>
    <w:p w:rsidR="00707E3A" w:rsidRPr="00F36D28" w:rsidRDefault="00707E3A" w:rsidP="00F36D28">
      <w:pPr>
        <w:numPr>
          <w:ilvl w:val="0"/>
          <w:numId w:val="5"/>
        </w:numPr>
        <w:spacing w:line="223" w:lineRule="auto"/>
        <w:rPr>
          <w:b/>
          <w:sz w:val="21"/>
          <w:szCs w:val="21"/>
          <w:lang w:val="ru"/>
        </w:rPr>
      </w:pPr>
      <w:r w:rsidRPr="00F36D28">
        <w:rPr>
          <w:sz w:val="21"/>
          <w:szCs w:val="21"/>
          <w:lang w:val="ru"/>
        </w:rPr>
        <w:t>Письменные контактные данные координатора по вопросам лиц, не имеющих определенного места жительства, при местном отделе образования и Координатора штата, с кратким описанием их обязанностей.</w:t>
      </w:r>
    </w:p>
    <w:p w:rsidR="00707E3A" w:rsidRPr="00F36D28" w:rsidRDefault="00707E3A" w:rsidP="00F36D28">
      <w:pPr>
        <w:numPr>
          <w:ilvl w:val="0"/>
          <w:numId w:val="5"/>
        </w:numPr>
        <w:spacing w:line="223" w:lineRule="auto"/>
        <w:rPr>
          <w:b/>
          <w:sz w:val="21"/>
          <w:szCs w:val="21"/>
          <w:lang w:val="ru"/>
        </w:rPr>
      </w:pPr>
      <w:r w:rsidRPr="00F36D28">
        <w:rPr>
          <w:sz w:val="21"/>
          <w:szCs w:val="21"/>
          <w:lang w:val="ru"/>
        </w:rPr>
        <w:t>Простая прилагаемая письменная форма должна быть заполнена и передана в школу в том случае, если родитель, опекун или беспризорный подросток примет решение об инициации процедуры спора (школа должна сделать копию формы и вернуть ее родителю, опекуну либо подростку для внесения информации при ее подаче).</w:t>
      </w:r>
    </w:p>
    <w:p w:rsidR="00707E3A" w:rsidRPr="00F36D28" w:rsidRDefault="00707E3A" w:rsidP="00F36D28">
      <w:pPr>
        <w:numPr>
          <w:ilvl w:val="0"/>
          <w:numId w:val="5"/>
        </w:numPr>
        <w:spacing w:line="223" w:lineRule="auto"/>
        <w:rPr>
          <w:b/>
          <w:sz w:val="21"/>
          <w:szCs w:val="21"/>
          <w:lang w:val="ru"/>
        </w:rPr>
      </w:pPr>
      <w:r w:rsidRPr="00F36D28">
        <w:rPr>
          <w:sz w:val="21"/>
          <w:szCs w:val="21"/>
          <w:lang w:val="ru"/>
        </w:rPr>
        <w:t>Пошаговое описание процедуры спора по решению школьного округа.</w:t>
      </w:r>
    </w:p>
    <w:p w:rsidR="00707E3A" w:rsidRPr="00F36D28" w:rsidRDefault="00707E3A" w:rsidP="00F36D28">
      <w:pPr>
        <w:numPr>
          <w:ilvl w:val="0"/>
          <w:numId w:val="5"/>
        </w:numPr>
        <w:spacing w:line="223" w:lineRule="auto"/>
        <w:rPr>
          <w:b/>
          <w:sz w:val="21"/>
          <w:szCs w:val="21"/>
          <w:lang w:val="ru"/>
        </w:rPr>
      </w:pPr>
      <w:r w:rsidRPr="00F36D28">
        <w:rPr>
          <w:sz w:val="21"/>
          <w:szCs w:val="21"/>
          <w:lang w:val="ru"/>
        </w:rPr>
        <w:t>Письменное уведомление о праве незамедлительной регистрации в выбранной школе на период процедуры спора.</w:t>
      </w:r>
    </w:p>
    <w:p w:rsidR="00707E3A" w:rsidRPr="00F36D28" w:rsidRDefault="00707E3A" w:rsidP="00F36D28">
      <w:pPr>
        <w:numPr>
          <w:ilvl w:val="0"/>
          <w:numId w:val="5"/>
        </w:numPr>
        <w:spacing w:line="223" w:lineRule="auto"/>
        <w:rPr>
          <w:b/>
          <w:sz w:val="21"/>
          <w:szCs w:val="21"/>
          <w:lang w:val="ru"/>
        </w:rPr>
      </w:pPr>
      <w:r w:rsidRPr="00F36D28">
        <w:rPr>
          <w:sz w:val="21"/>
          <w:szCs w:val="21"/>
          <w:lang w:val="ru"/>
        </w:rPr>
        <w:t>Письменное уведомление о праве подачи апелляции штату, если решение на уровне округа не будет удовлетворительным.</w:t>
      </w:r>
    </w:p>
    <w:p w:rsidR="00707E3A" w:rsidRPr="00F36D28" w:rsidRDefault="00707E3A" w:rsidP="00F36D28">
      <w:pPr>
        <w:numPr>
          <w:ilvl w:val="0"/>
          <w:numId w:val="5"/>
        </w:numPr>
        <w:spacing w:line="223" w:lineRule="auto"/>
        <w:rPr>
          <w:b/>
          <w:sz w:val="21"/>
          <w:szCs w:val="21"/>
          <w:lang w:val="ru"/>
        </w:rPr>
      </w:pPr>
      <w:r w:rsidRPr="00F36D28">
        <w:rPr>
          <w:sz w:val="21"/>
          <w:szCs w:val="21"/>
          <w:lang w:val="ru"/>
        </w:rPr>
        <w:t xml:space="preserve">Временные рамки для рассмотрения апелляций на уровне как округа, так и штата, представленные в письменном виде. </w:t>
      </w:r>
    </w:p>
    <w:p w:rsidR="00707E3A" w:rsidRPr="00F36D28" w:rsidRDefault="00707E3A" w:rsidP="00F36D28">
      <w:pPr>
        <w:spacing w:line="223" w:lineRule="auto"/>
        <w:rPr>
          <w:b/>
          <w:sz w:val="21"/>
          <w:szCs w:val="21"/>
          <w:lang w:val="ru"/>
        </w:rPr>
      </w:pPr>
    </w:p>
    <w:p w:rsidR="00707E3A" w:rsidRPr="00F36D28" w:rsidRDefault="00707E3A" w:rsidP="00F36D28">
      <w:pPr>
        <w:spacing w:line="223" w:lineRule="auto"/>
        <w:rPr>
          <w:b/>
          <w:sz w:val="21"/>
          <w:szCs w:val="21"/>
          <w:lang w:val="ru"/>
        </w:rPr>
      </w:pPr>
      <w:r w:rsidRPr="00F36D28">
        <w:rPr>
          <w:b/>
          <w:bCs/>
          <w:sz w:val="21"/>
          <w:szCs w:val="21"/>
          <w:lang w:val="ru"/>
        </w:rPr>
        <w:t>Уровень I:  Взаимодействие с Координатором по вопросам лиц, не имеющих определенного места жительства, при местном отделе образования</w:t>
      </w:r>
      <w:r w:rsidR="00F36D28" w:rsidRPr="00F36D28">
        <w:rPr>
          <w:b/>
          <w:sz w:val="21"/>
          <w:szCs w:val="21"/>
          <w:lang w:val="ru"/>
        </w:rPr>
        <w:t xml:space="preserve"> </w:t>
      </w:r>
      <w:r w:rsidRPr="00F36D28">
        <w:rPr>
          <w:b/>
          <w:bCs/>
          <w:sz w:val="21"/>
          <w:szCs w:val="21"/>
          <w:lang w:val="ru"/>
        </w:rPr>
        <w:t>Если родитель или беспризорный подросток имеет намерение подать апелляцию по решению, принятому школьным округом, в отношении размещения учащегося в школу:</w:t>
      </w:r>
    </w:p>
    <w:p w:rsidR="00707E3A" w:rsidRPr="00F36D28" w:rsidRDefault="00707E3A" w:rsidP="00F36D28">
      <w:pPr>
        <w:spacing w:line="223" w:lineRule="auto"/>
        <w:rPr>
          <w:b/>
          <w:sz w:val="21"/>
          <w:szCs w:val="21"/>
          <w:lang w:val="ru"/>
        </w:rPr>
      </w:pPr>
    </w:p>
    <w:p w:rsidR="00707E3A" w:rsidRPr="00F36D28" w:rsidRDefault="00707E3A" w:rsidP="00F36D28">
      <w:pPr>
        <w:numPr>
          <w:ilvl w:val="0"/>
          <w:numId w:val="2"/>
        </w:numPr>
        <w:spacing w:line="223" w:lineRule="auto"/>
        <w:rPr>
          <w:sz w:val="21"/>
          <w:szCs w:val="21"/>
          <w:lang w:val="ru"/>
        </w:rPr>
      </w:pPr>
      <w:r w:rsidRPr="00F36D28">
        <w:rPr>
          <w:sz w:val="21"/>
          <w:szCs w:val="21"/>
          <w:lang w:val="ru"/>
        </w:rPr>
        <w:t xml:space="preserve">Родитель или беспризорный подросток с помощью координатора по вопросам лиц, не имеющих определенного места жительства, должны подать запрос на пересмотр решения для инициации процедуры спора.  Запрос на пересмотр решения должен быть подан родителем или беспризорным подростком координатору округа в течении (15) рабочих дней с даты получения уведомления от округа о том, что регистрация учащегося будет произведена не в школе, выбранной семьей или беспризорным подростком. Родитель или беспризорный подросток может подать запрос непосредственно координатору по вопросам лиц, не имеющих определенного места жительства, либо они могут подать запрос в школу, в отношении которой ведется спор.  Если запрос подается в школу, в отношении которой ведется спор, школа незамедлительно направляет запрос окружному координатору по вопросам лиц, не имеющих определенного места жительства. Если окружной координатор недоступен, </w:t>
      </w:r>
      <w:r w:rsidRPr="00F36D28">
        <w:rPr>
          <w:sz w:val="21"/>
          <w:szCs w:val="21"/>
          <w:lang w:val="ru"/>
        </w:rPr>
        <w:lastRenderedPageBreak/>
        <w:t>представитель школьного округа может получить запрос от родителя или беспризорного подростка об инициации процедуры разрешения спора.</w:t>
      </w:r>
    </w:p>
    <w:p w:rsidR="00707E3A" w:rsidRPr="00F36D28" w:rsidRDefault="00707E3A" w:rsidP="00F36D28">
      <w:pPr>
        <w:numPr>
          <w:ilvl w:val="0"/>
          <w:numId w:val="2"/>
        </w:numPr>
        <w:spacing w:line="223" w:lineRule="auto"/>
        <w:rPr>
          <w:sz w:val="21"/>
          <w:szCs w:val="21"/>
          <w:lang w:val="ru"/>
        </w:rPr>
      </w:pPr>
      <w:r w:rsidRPr="00F36D28">
        <w:rPr>
          <w:sz w:val="21"/>
          <w:szCs w:val="21"/>
          <w:lang w:val="ru"/>
        </w:rPr>
        <w:t>Координатор по вопросам лиц, не имеющих определенного места жительства, должен зарегистрировать факт получения жалобы с письменным описанием ситуации и причин спора, включая дату и время получения, а также копии жалобы должны быть переправлены непосредственному руководителю координатора и Старшему инспектору округа.</w:t>
      </w:r>
    </w:p>
    <w:p w:rsidR="00707E3A" w:rsidRPr="00F36D28" w:rsidRDefault="00707E3A" w:rsidP="00F36D28">
      <w:pPr>
        <w:numPr>
          <w:ilvl w:val="0"/>
          <w:numId w:val="2"/>
        </w:numPr>
        <w:spacing w:line="223" w:lineRule="auto"/>
        <w:rPr>
          <w:sz w:val="21"/>
          <w:szCs w:val="21"/>
          <w:lang w:val="ru"/>
        </w:rPr>
      </w:pPr>
      <w:r w:rsidRPr="00F36D28">
        <w:rPr>
          <w:sz w:val="21"/>
          <w:szCs w:val="21"/>
          <w:lang w:val="ru"/>
        </w:rPr>
        <w:t>В течение пяти (5) рабочих дней от даты получения жалобы, координатор должен принять решение по данной жалобе и проинформировать о нем родителя или беспризорного подростка в письменном виде.  Округ обязан проконтролировать получение родителем или беспризорным подростком письменного уведомления о решении координатора по вопросам лиц, не имеющих определенного места жительства, принятом на Уровне I.</w:t>
      </w:r>
    </w:p>
    <w:p w:rsidR="00707E3A" w:rsidRPr="00F36D28" w:rsidRDefault="00707E3A" w:rsidP="00F36D28">
      <w:pPr>
        <w:numPr>
          <w:ilvl w:val="0"/>
          <w:numId w:val="2"/>
        </w:numPr>
        <w:spacing w:line="223" w:lineRule="auto"/>
        <w:rPr>
          <w:sz w:val="21"/>
          <w:szCs w:val="21"/>
          <w:lang w:val="ru"/>
        </w:rPr>
      </w:pPr>
      <w:r w:rsidRPr="00F36D28">
        <w:rPr>
          <w:sz w:val="21"/>
          <w:szCs w:val="21"/>
          <w:lang w:val="ru"/>
        </w:rPr>
        <w:t>Если родитель или беспризорный подросток не соглашается с решением, принятом на Уровне I (Level I) и выражает желание перейти к процедуре пересмотра решения на Уровне II, родитель или беспризорный подросток должны уведомить координатора по вопросам лиц, не имеющих определенного места жительства, о своем намерении перейти на Уровень II (Level II) в течении (10) десяти рабочих дней от даты получения уведомления о решении, принятом на Уровне I (Level I).</w:t>
      </w:r>
    </w:p>
    <w:p w:rsidR="00707E3A" w:rsidRPr="00F36D28" w:rsidRDefault="00707E3A" w:rsidP="00F36D28">
      <w:pPr>
        <w:numPr>
          <w:ilvl w:val="0"/>
          <w:numId w:val="2"/>
        </w:numPr>
        <w:spacing w:line="223" w:lineRule="auto"/>
        <w:rPr>
          <w:sz w:val="21"/>
          <w:szCs w:val="21"/>
          <w:lang w:val="ru"/>
        </w:rPr>
      </w:pPr>
      <w:r w:rsidRPr="00F36D28">
        <w:rPr>
          <w:sz w:val="21"/>
          <w:szCs w:val="21"/>
          <w:lang w:val="ru"/>
        </w:rPr>
        <w:t>Если родитель или беспризорный подросток имеют намерение подать апелляцию для пересмотра решения на Уровне I, координатор по вопросам лиц, не имеющих определенного места жительства, должен обеспечить пакет документов для апелляции, который включает в себя:</w:t>
      </w:r>
    </w:p>
    <w:p w:rsidR="0041242E" w:rsidRPr="00F36D28" w:rsidRDefault="008821FA" w:rsidP="00F36D28">
      <w:pPr>
        <w:numPr>
          <w:ilvl w:val="1"/>
          <w:numId w:val="2"/>
        </w:numPr>
        <w:spacing w:line="223" w:lineRule="auto"/>
        <w:rPr>
          <w:sz w:val="21"/>
          <w:szCs w:val="21"/>
          <w:lang w:val="ru"/>
        </w:rPr>
      </w:pPr>
      <w:r w:rsidRPr="00F36D28">
        <w:rPr>
          <w:sz w:val="21"/>
          <w:szCs w:val="21"/>
          <w:lang w:val="ru"/>
        </w:rPr>
        <w:t>Копию жалобы от родителя или беспризорного подростка, поданную с помощью координатора по вопросам лиц, не имеющих определенного места жительства, на Уровне I (Level I),</w:t>
      </w:r>
    </w:p>
    <w:p w:rsidR="00707E3A" w:rsidRPr="00F36D28" w:rsidRDefault="00707E3A" w:rsidP="00F36D28">
      <w:pPr>
        <w:numPr>
          <w:ilvl w:val="1"/>
          <w:numId w:val="2"/>
        </w:numPr>
        <w:spacing w:line="223" w:lineRule="auto"/>
        <w:rPr>
          <w:sz w:val="21"/>
          <w:szCs w:val="21"/>
          <w:lang w:val="ru"/>
        </w:rPr>
      </w:pPr>
      <w:r w:rsidRPr="00F36D28">
        <w:rPr>
          <w:sz w:val="21"/>
          <w:szCs w:val="21"/>
          <w:lang w:val="ru"/>
        </w:rPr>
        <w:t>Решение, принятое на Уровне I координатором по вопросам лиц, не имеющих определенного места жительства, при местном отделе образования, а также</w:t>
      </w:r>
    </w:p>
    <w:p w:rsidR="00707E3A" w:rsidRPr="00F36D28" w:rsidRDefault="00707E3A" w:rsidP="00F36D28">
      <w:pPr>
        <w:numPr>
          <w:ilvl w:val="1"/>
          <w:numId w:val="2"/>
        </w:numPr>
        <w:spacing w:line="223" w:lineRule="auto"/>
        <w:rPr>
          <w:sz w:val="21"/>
          <w:szCs w:val="21"/>
          <w:lang w:val="ru"/>
        </w:rPr>
      </w:pPr>
      <w:r w:rsidRPr="00F36D28">
        <w:rPr>
          <w:sz w:val="21"/>
          <w:szCs w:val="21"/>
          <w:lang w:val="ru"/>
        </w:rPr>
        <w:t>Любую дополнительную информацию от родителя, беспризорного подростка, а также/или координатора по вопросам лиц, не имеющих определенного места жительства.</w:t>
      </w:r>
    </w:p>
    <w:p w:rsidR="00707E3A" w:rsidRPr="00F36D28" w:rsidRDefault="00707E3A" w:rsidP="00F36D28">
      <w:pPr>
        <w:spacing w:line="223" w:lineRule="auto"/>
        <w:rPr>
          <w:sz w:val="21"/>
          <w:szCs w:val="21"/>
          <w:lang w:val="ru"/>
        </w:rPr>
      </w:pPr>
    </w:p>
    <w:p w:rsidR="00707E3A" w:rsidRPr="00F36D28" w:rsidRDefault="00707E3A" w:rsidP="00F36D28">
      <w:pPr>
        <w:spacing w:line="223" w:lineRule="auto"/>
        <w:rPr>
          <w:b/>
          <w:sz w:val="21"/>
          <w:szCs w:val="21"/>
          <w:lang w:val="ru"/>
        </w:rPr>
      </w:pPr>
      <w:r w:rsidRPr="00F36D28">
        <w:rPr>
          <w:b/>
          <w:bCs/>
          <w:sz w:val="21"/>
          <w:szCs w:val="21"/>
          <w:lang w:val="ru"/>
        </w:rPr>
        <w:t xml:space="preserve">Уровень II:  Взаимодействие со Старшим инспектором при местном отделе образования </w:t>
      </w:r>
      <w:r w:rsidR="00F36D28" w:rsidRPr="00F36D28">
        <w:rPr>
          <w:b/>
          <w:sz w:val="21"/>
          <w:szCs w:val="21"/>
          <w:lang w:val="ru"/>
        </w:rPr>
        <w:t xml:space="preserve"> </w:t>
      </w:r>
      <w:r w:rsidRPr="00F36D28">
        <w:rPr>
          <w:sz w:val="21"/>
          <w:szCs w:val="21"/>
          <w:lang w:val="ru"/>
        </w:rPr>
        <w:t>(Если спор остается неразрешенным после подачи апелляции на Уровне I)</w:t>
      </w:r>
    </w:p>
    <w:p w:rsidR="00707E3A" w:rsidRPr="00F36D28" w:rsidRDefault="00707E3A" w:rsidP="00F36D28">
      <w:pPr>
        <w:spacing w:line="223" w:lineRule="auto"/>
        <w:rPr>
          <w:sz w:val="21"/>
          <w:szCs w:val="21"/>
          <w:lang w:val="ru"/>
        </w:rPr>
      </w:pPr>
    </w:p>
    <w:p w:rsidR="00707E3A" w:rsidRPr="00F36D28" w:rsidRDefault="00707E3A" w:rsidP="00F36D28">
      <w:pPr>
        <w:numPr>
          <w:ilvl w:val="0"/>
          <w:numId w:val="3"/>
        </w:numPr>
        <w:spacing w:line="223" w:lineRule="auto"/>
        <w:rPr>
          <w:sz w:val="21"/>
          <w:szCs w:val="21"/>
          <w:lang w:val="ru"/>
        </w:rPr>
      </w:pPr>
      <w:r w:rsidRPr="00F36D28">
        <w:rPr>
          <w:sz w:val="21"/>
          <w:szCs w:val="21"/>
          <w:lang w:val="ru"/>
        </w:rPr>
        <w:t xml:space="preserve">Если родитель не согласен с решением, вынесенным координатором по вопросам лиц, не имеющих определенного места жительства, на Уровне I, родитель или беспризорный подросток могут подать запрос на пересмотр решения старшему инспектору местного школьного округа либо лицу, назначенному старшим инспектором (кроме координатора по вопросам лиц, не имеющих определенного места жительства), используя пакет документов для апелляции, сформированный на Уровне I.  </w:t>
      </w:r>
    </w:p>
    <w:p w:rsidR="00707E3A" w:rsidRPr="00F36D28" w:rsidRDefault="00707E3A" w:rsidP="00F36D28">
      <w:pPr>
        <w:numPr>
          <w:ilvl w:val="0"/>
          <w:numId w:val="3"/>
        </w:numPr>
        <w:spacing w:line="223" w:lineRule="auto"/>
        <w:rPr>
          <w:sz w:val="21"/>
          <w:szCs w:val="21"/>
          <w:lang w:val="ru"/>
        </w:rPr>
      </w:pPr>
      <w:r w:rsidRPr="00F36D28">
        <w:rPr>
          <w:sz w:val="21"/>
          <w:szCs w:val="21"/>
          <w:lang w:val="ru"/>
        </w:rPr>
        <w:t xml:space="preserve">Старший инспектор либо лицо, назначенное Старшим инспектором, запланирует личную встречу с родителем, опекуном или беспризорным подростком.  Встреча должна быть запланирована в течении (5) рабочих дней с даты получения округом уведомления о намерении родителя или беспризорного подростка перейти на Уровень II в процедуре разрешения спора.  После того, как встреча между старшим инспектором, либо лицом, назначенным старшим инспектором, и родителем либо беспризорным подростком будет запланирована, она должна будет состояться в кратчайшие сроки.  </w:t>
      </w:r>
    </w:p>
    <w:p w:rsidR="008B3C66" w:rsidRDefault="00707E3A" w:rsidP="00F36D28">
      <w:pPr>
        <w:numPr>
          <w:ilvl w:val="0"/>
          <w:numId w:val="3"/>
        </w:numPr>
        <w:spacing w:line="223" w:lineRule="auto"/>
        <w:rPr>
          <w:sz w:val="21"/>
          <w:szCs w:val="21"/>
          <w:lang w:val="ru"/>
        </w:rPr>
      </w:pPr>
      <w:r w:rsidRPr="00F36D28">
        <w:rPr>
          <w:sz w:val="21"/>
          <w:szCs w:val="21"/>
          <w:lang w:val="ru"/>
        </w:rPr>
        <w:t>Местный старший инспектор либо лицо, назначенное на эту должность, должны предоставить письменное решение родителю или беспризорному подростку, подкрепив его фактами и причинами в течении (5) рабочих дней после встречи старшего инспектора либо назначенного им лица с родителем или беспризорным подростком.  Округ обязан проконтролировать получение родителем или беспризорным подростком письменного уведомления о решении, принятом старшим инспектором на Уровне II.</w:t>
      </w:r>
    </w:p>
    <w:p w:rsidR="00707E3A" w:rsidRPr="00F36D28" w:rsidRDefault="00707E3A" w:rsidP="00F36D28">
      <w:pPr>
        <w:numPr>
          <w:ilvl w:val="0"/>
          <w:numId w:val="3"/>
        </w:numPr>
        <w:spacing w:line="223" w:lineRule="auto"/>
        <w:rPr>
          <w:sz w:val="21"/>
          <w:szCs w:val="21"/>
          <w:lang w:val="ru"/>
        </w:rPr>
      </w:pPr>
      <w:r w:rsidRPr="00F36D28">
        <w:rPr>
          <w:sz w:val="21"/>
          <w:szCs w:val="21"/>
          <w:lang w:val="ru"/>
        </w:rPr>
        <w:lastRenderedPageBreak/>
        <w:t>Копия пакета на апелляцию вместе с письменным уведомлением на Уровне II должна быть также предоставлена координатору по вопросам лиц, не имеющих определенного места жительства.</w:t>
      </w:r>
    </w:p>
    <w:p w:rsidR="00707E3A" w:rsidRPr="00F36D28" w:rsidRDefault="00707E3A" w:rsidP="00F36D28">
      <w:pPr>
        <w:numPr>
          <w:ilvl w:val="0"/>
          <w:numId w:val="3"/>
        </w:numPr>
        <w:spacing w:line="223" w:lineRule="auto"/>
        <w:rPr>
          <w:sz w:val="21"/>
          <w:szCs w:val="21"/>
          <w:lang w:val="ru"/>
        </w:rPr>
      </w:pPr>
      <w:r w:rsidRPr="00F36D28">
        <w:rPr>
          <w:sz w:val="21"/>
          <w:szCs w:val="21"/>
          <w:lang w:val="ru"/>
        </w:rPr>
        <w:t xml:space="preserve">Если родитель или беспризорный подросток не соглашается с решением, принятом на Уровне II (Level II) и выражает желание перейти к процедуре пересмотра решения на Уровне III, родитель или беспризорный подросток должны уведомить координатора по вопросам лиц, не имеющих определенного места жительства, о своем намерении перейти на Уровень III (Level III) в течении (10) десяти рабочих дней от даты получения уведомления о решении, принятом на Уровне II (Level II).  </w:t>
      </w:r>
    </w:p>
    <w:p w:rsidR="00707E3A" w:rsidRPr="00F36D28" w:rsidRDefault="00707E3A" w:rsidP="00F36D28">
      <w:pPr>
        <w:numPr>
          <w:ilvl w:val="0"/>
          <w:numId w:val="3"/>
        </w:numPr>
        <w:spacing w:line="223" w:lineRule="auto"/>
        <w:rPr>
          <w:sz w:val="21"/>
          <w:szCs w:val="21"/>
          <w:lang w:val="ru"/>
        </w:rPr>
      </w:pPr>
      <w:r w:rsidRPr="00F36D28">
        <w:rPr>
          <w:sz w:val="21"/>
          <w:szCs w:val="21"/>
          <w:lang w:val="ru"/>
        </w:rPr>
        <w:t>Если спор остается неразрешенным, процесс рассмотрения спора переходит на Уровень III.</w:t>
      </w:r>
    </w:p>
    <w:p w:rsidR="00707E3A" w:rsidRPr="00F36D28" w:rsidRDefault="00707E3A" w:rsidP="00F36D28">
      <w:pPr>
        <w:spacing w:line="223" w:lineRule="auto"/>
        <w:rPr>
          <w:b/>
          <w:sz w:val="21"/>
          <w:szCs w:val="21"/>
          <w:lang w:val="ru"/>
        </w:rPr>
      </w:pPr>
    </w:p>
    <w:p w:rsidR="00707E3A" w:rsidRPr="00F36D28" w:rsidRDefault="00707E3A" w:rsidP="00F36D28">
      <w:pPr>
        <w:spacing w:line="223" w:lineRule="auto"/>
        <w:rPr>
          <w:b/>
          <w:sz w:val="21"/>
          <w:szCs w:val="21"/>
          <w:lang w:val="ru"/>
        </w:rPr>
      </w:pPr>
      <w:r w:rsidRPr="00F36D28">
        <w:rPr>
          <w:b/>
          <w:bCs/>
          <w:sz w:val="21"/>
          <w:szCs w:val="21"/>
          <w:lang w:val="ru"/>
        </w:rPr>
        <w:t>Уровень III:</w:t>
      </w:r>
      <w:r w:rsidRPr="00F36D28">
        <w:rPr>
          <w:sz w:val="21"/>
          <w:szCs w:val="21"/>
          <w:lang w:val="ru"/>
        </w:rPr>
        <w:t xml:space="preserve">  </w:t>
      </w:r>
      <w:r w:rsidRPr="00F36D28">
        <w:rPr>
          <w:b/>
          <w:bCs/>
          <w:sz w:val="21"/>
          <w:szCs w:val="21"/>
          <w:lang w:val="ru"/>
        </w:rPr>
        <w:t xml:space="preserve">Взаимодействие с Бюро старшего инспектора по вопросам общественного образования (Office of Superintendent of Public Instruction) </w:t>
      </w:r>
    </w:p>
    <w:p w:rsidR="00707E3A" w:rsidRPr="00F36D28" w:rsidRDefault="00707E3A" w:rsidP="00F36D28">
      <w:pPr>
        <w:spacing w:line="223" w:lineRule="auto"/>
        <w:rPr>
          <w:sz w:val="21"/>
          <w:szCs w:val="21"/>
          <w:lang w:val="ru"/>
        </w:rPr>
      </w:pPr>
      <w:r w:rsidRPr="00F36D28">
        <w:rPr>
          <w:sz w:val="21"/>
          <w:szCs w:val="21"/>
          <w:lang w:val="ru"/>
        </w:rPr>
        <w:t>(Если спор остается неразрешенным после подачи апелляции на Уровне II)</w:t>
      </w:r>
    </w:p>
    <w:p w:rsidR="00707E3A" w:rsidRPr="00F36D28" w:rsidRDefault="00707E3A" w:rsidP="00F36D28">
      <w:pPr>
        <w:spacing w:line="223" w:lineRule="auto"/>
        <w:ind w:left="360"/>
        <w:rPr>
          <w:sz w:val="21"/>
          <w:szCs w:val="21"/>
          <w:lang w:val="ru"/>
        </w:rPr>
      </w:pPr>
    </w:p>
    <w:p w:rsidR="00707E3A" w:rsidRPr="00F36D28" w:rsidRDefault="00707E3A" w:rsidP="00F36D28">
      <w:pPr>
        <w:numPr>
          <w:ilvl w:val="0"/>
          <w:numId w:val="4"/>
        </w:numPr>
        <w:spacing w:line="223" w:lineRule="auto"/>
        <w:rPr>
          <w:sz w:val="21"/>
          <w:szCs w:val="21"/>
          <w:lang w:val="ru"/>
        </w:rPr>
      </w:pPr>
      <w:r w:rsidRPr="00F36D28">
        <w:rPr>
          <w:sz w:val="21"/>
          <w:szCs w:val="21"/>
          <w:lang w:val="ru"/>
        </w:rPr>
        <w:t xml:space="preserve">Старший окружной инспектор должен направить на пересмотр всю письменную документацию и прочую, связанную с ней отчетность, Координатору по вопросам образования для лиц без определенного места жительства при Офисе старшего инспектора по вопросам общественного образования (OSPI), либо лицу, назначенному координатором, в течении (5) рабочих дней от даты уведомления родителя или беспризорного подростка о решении, принятом на Уровне II. </w:t>
      </w:r>
    </w:p>
    <w:p w:rsidR="00E8182B" w:rsidRPr="00F36D28" w:rsidRDefault="00E8182B" w:rsidP="00F36D28">
      <w:pPr>
        <w:numPr>
          <w:ilvl w:val="0"/>
          <w:numId w:val="4"/>
        </w:numPr>
        <w:spacing w:line="223" w:lineRule="auto"/>
        <w:rPr>
          <w:sz w:val="21"/>
          <w:szCs w:val="21"/>
          <w:lang w:val="ru"/>
        </w:rPr>
      </w:pPr>
      <w:r w:rsidRPr="00F36D28">
        <w:rPr>
          <w:sz w:val="21"/>
          <w:szCs w:val="21"/>
          <w:lang w:val="ru"/>
        </w:rPr>
        <w:t xml:space="preserve">Весь комплект документов в отношении спора, включающий в себя всю информацию и отчетность должен быть направлен в Офис старшего инспектора по вопросам общественного образования (OSPI) в одном полном комплекте документов через почтовую доставку бумажных копий. Документы, предоставленные отдельно от общего пакета документов по спору, задним числом либо без пакета документов по спору с целью продления временных рамок, отведенных на пересмотр решения, либо с целью повлиять на результат процедуры спора, могут быть не приняты во внимание в Офисе старшего инспектора по вопросам общественного образования (OSPI). Округ обязан проследить за тем, чтобы пакет документов для процедуры спора бы полный и готовый к рассмотрению на момент подачи его в Офис старшего инспектора по вопросам общественного образования (OSPI). </w:t>
      </w:r>
    </w:p>
    <w:p w:rsidR="00707E3A" w:rsidRPr="00F36D28" w:rsidRDefault="00707E3A" w:rsidP="00F36D28">
      <w:pPr>
        <w:numPr>
          <w:ilvl w:val="0"/>
          <w:numId w:val="4"/>
        </w:numPr>
        <w:spacing w:line="223" w:lineRule="auto"/>
        <w:rPr>
          <w:sz w:val="21"/>
          <w:szCs w:val="21"/>
          <w:lang w:val="ru"/>
        </w:rPr>
      </w:pPr>
      <w:r w:rsidRPr="00F36D28">
        <w:rPr>
          <w:sz w:val="21"/>
          <w:szCs w:val="21"/>
          <w:lang w:val="ru"/>
        </w:rPr>
        <w:t xml:space="preserve">Координатор по вопросам образования для лиц без определенного места жительства, при Офисе старшего инспектора по вопросам общественного образования (OSPI Homeless Education coordinator) либо назначенное им лицо примет окончательное решение в течении (15) рабочих дней от даты получения данной жалобы. </w:t>
      </w:r>
    </w:p>
    <w:p w:rsidR="00707E3A" w:rsidRPr="00F36D28" w:rsidRDefault="00707E3A" w:rsidP="00F36D28">
      <w:pPr>
        <w:numPr>
          <w:ilvl w:val="0"/>
          <w:numId w:val="4"/>
        </w:numPr>
        <w:spacing w:line="223" w:lineRule="auto"/>
        <w:rPr>
          <w:sz w:val="21"/>
          <w:szCs w:val="21"/>
          <w:lang w:val="ru"/>
        </w:rPr>
      </w:pPr>
      <w:r w:rsidRPr="00F36D28">
        <w:rPr>
          <w:sz w:val="21"/>
          <w:szCs w:val="21"/>
          <w:lang w:val="ru"/>
        </w:rPr>
        <w:t>Окончательное решение будет направлено окружному координатору по вопросам лиц, не имеющих определенного места жительства, для передачи его родителю или местному старшему инспектору.</w:t>
      </w:r>
    </w:p>
    <w:p w:rsidR="00707E3A" w:rsidRPr="00F36D28" w:rsidRDefault="00707E3A" w:rsidP="00F36D28">
      <w:pPr>
        <w:numPr>
          <w:ilvl w:val="0"/>
          <w:numId w:val="4"/>
        </w:numPr>
        <w:spacing w:line="223" w:lineRule="auto"/>
        <w:rPr>
          <w:sz w:val="21"/>
          <w:szCs w:val="21"/>
          <w:lang w:val="ru"/>
        </w:rPr>
      </w:pPr>
      <w:r w:rsidRPr="00F36D28">
        <w:rPr>
          <w:sz w:val="21"/>
          <w:szCs w:val="21"/>
          <w:lang w:val="ru"/>
        </w:rPr>
        <w:t>Решение, принятое OSPI, станет окончательным в вопросе размещения на воспитание ребенка, не имеющего определенного места жительства либо подростка.</w:t>
      </w:r>
    </w:p>
    <w:p w:rsidR="00707E3A" w:rsidRPr="00F36D28" w:rsidRDefault="00707E3A" w:rsidP="00F36D28">
      <w:pPr>
        <w:numPr>
          <w:ilvl w:val="0"/>
          <w:numId w:val="4"/>
        </w:numPr>
        <w:spacing w:line="223" w:lineRule="auto"/>
        <w:rPr>
          <w:sz w:val="21"/>
          <w:szCs w:val="21"/>
          <w:lang w:val="ru"/>
        </w:rPr>
      </w:pPr>
      <w:r w:rsidRPr="00F36D28">
        <w:rPr>
          <w:sz w:val="21"/>
          <w:szCs w:val="21"/>
          <w:lang w:val="ru"/>
        </w:rPr>
        <w:t>Офис старшего инспектора школьного округа сохранит всю информацию о всех спорах, связанных с размещением на воспитание бездомных детей и подростков.  Данная информация буде включать в себя данные о спорах, рассматриваемых на Уровне I, Уровне II и/или Уровне III и будет доступна по запросу OSPI.</w:t>
      </w:r>
    </w:p>
    <w:p w:rsidR="00707E3A" w:rsidRPr="00F36D28" w:rsidRDefault="00707E3A" w:rsidP="00F36D28">
      <w:pPr>
        <w:spacing w:line="223" w:lineRule="auto"/>
        <w:rPr>
          <w:sz w:val="21"/>
          <w:szCs w:val="21"/>
          <w:lang w:val="ru"/>
        </w:rPr>
      </w:pPr>
    </w:p>
    <w:p w:rsidR="00707E3A" w:rsidRPr="00F36D28" w:rsidRDefault="00707E3A" w:rsidP="00F36D28">
      <w:pPr>
        <w:spacing w:line="223" w:lineRule="auto"/>
        <w:jc w:val="center"/>
        <w:rPr>
          <w:b/>
          <w:sz w:val="21"/>
          <w:szCs w:val="21"/>
          <w:lang w:val="ru"/>
        </w:rPr>
      </w:pPr>
      <w:r w:rsidRPr="00F36D28">
        <w:rPr>
          <w:b/>
          <w:bCs/>
          <w:sz w:val="21"/>
          <w:szCs w:val="21"/>
          <w:lang w:val="ru"/>
        </w:rPr>
        <w:t>МЕЖОКРУЖНЫЕ СПОРЫ</w:t>
      </w:r>
    </w:p>
    <w:p w:rsidR="00707E3A" w:rsidRPr="00F36D28" w:rsidRDefault="00707E3A" w:rsidP="00F36D28">
      <w:pPr>
        <w:spacing w:line="223" w:lineRule="auto"/>
        <w:jc w:val="center"/>
        <w:rPr>
          <w:b/>
          <w:sz w:val="21"/>
          <w:szCs w:val="21"/>
          <w:lang w:val="ru"/>
        </w:rPr>
      </w:pPr>
    </w:p>
    <w:p w:rsidR="00707E3A" w:rsidRPr="00F36D28" w:rsidRDefault="00707E3A" w:rsidP="00F36D28">
      <w:pPr>
        <w:spacing w:line="223" w:lineRule="auto"/>
        <w:rPr>
          <w:b/>
          <w:sz w:val="21"/>
          <w:szCs w:val="21"/>
          <w:lang w:val="ru"/>
        </w:rPr>
      </w:pPr>
      <w:r w:rsidRPr="00F36D28">
        <w:rPr>
          <w:b/>
          <w:bCs/>
          <w:sz w:val="21"/>
          <w:szCs w:val="21"/>
          <w:lang w:val="ru"/>
        </w:rPr>
        <w:t>Если возникает спор в отношении выбора школы или регистрации в ней, ребенок либо подросток должны быть немедленно зачислены в выбранную школу на период процедуры спора.  В случае с беспризорным подростком, координатор по вопросам лиц, не имеющих определенного места жительства, должен обеспечить регистрацию в запрашиваемой школе на период процедуры спора.</w:t>
      </w:r>
    </w:p>
    <w:p w:rsidR="00707E3A" w:rsidRPr="00F36D28" w:rsidRDefault="00707E3A" w:rsidP="00F36D28">
      <w:pPr>
        <w:spacing w:line="223" w:lineRule="auto"/>
        <w:rPr>
          <w:b/>
          <w:sz w:val="21"/>
          <w:szCs w:val="21"/>
          <w:lang w:val="ru"/>
        </w:rPr>
      </w:pPr>
    </w:p>
    <w:p w:rsidR="008B3C66" w:rsidRDefault="00707E3A" w:rsidP="00F36D28">
      <w:pPr>
        <w:spacing w:line="223" w:lineRule="auto"/>
        <w:rPr>
          <w:sz w:val="21"/>
          <w:szCs w:val="21"/>
          <w:lang w:val="ru"/>
        </w:rPr>
      </w:pPr>
      <w:r w:rsidRPr="00F36D28">
        <w:rPr>
          <w:sz w:val="21"/>
          <w:szCs w:val="21"/>
          <w:lang w:val="ru"/>
        </w:rPr>
        <w:t xml:space="preserve">Споры, возникающие между школьными округами (местными отделами образования) в отношении размещения на воспитание беспризорного ребенка или подростка должны решаться </w:t>
      </w:r>
      <w:r w:rsidRPr="00F36D28">
        <w:rPr>
          <w:sz w:val="21"/>
          <w:szCs w:val="21"/>
          <w:lang w:val="ru"/>
        </w:rPr>
        <w:lastRenderedPageBreak/>
        <w:t>между округами на местном уровне, максимально исходя из интересов ребенка в соответствии с законом.  Споры между местными отделами образования, остающиеся неразрешенными, будут направляться округами-субъектами спора в письменном виде либо координатору по вопросам образования для лиц без определенного места жительства при Офисе старшего инспектора по вопросам общественного образования (OSPI Homeless Education coordinator) либо назначенному им лицу.  Решение будет приниматься координатором по вопросам образования для лиц без определенного места жительства при Офисе старшего инспектора по вопросам общественного образования (OSPI) либо назначенным им лицом совместно с комитетом, состоящим из сотрудников OSPI в течении (10) рабочих дней от дня проведения слушания и будет направлено в письменном виде старшим инспекторам округов, координаторам по вопросам лиц, не имеющих определенного места жительства, а также родителям бездомных детей либо бездомных подростков.</w:t>
      </w:r>
    </w:p>
    <w:p w:rsidR="008B3C66" w:rsidRDefault="008B3C66" w:rsidP="00F36D28">
      <w:pPr>
        <w:spacing w:line="223" w:lineRule="auto"/>
        <w:rPr>
          <w:sz w:val="21"/>
          <w:szCs w:val="21"/>
          <w:lang w:val="ru"/>
        </w:rPr>
      </w:pPr>
    </w:p>
    <w:p w:rsidR="00C7286E" w:rsidRPr="00F36D28" w:rsidRDefault="00707E3A" w:rsidP="00F36D28">
      <w:pPr>
        <w:spacing w:line="223" w:lineRule="auto"/>
        <w:rPr>
          <w:sz w:val="21"/>
          <w:szCs w:val="21"/>
          <w:lang w:val="ru"/>
        </w:rPr>
      </w:pPr>
      <w:r w:rsidRPr="00F36D28">
        <w:rPr>
          <w:sz w:val="21"/>
          <w:szCs w:val="21"/>
          <w:lang w:val="ru"/>
        </w:rPr>
        <w:t>Решение, принятое OSPI, станет окончательным решением в споре между местными отделами образования по вопросу размещения на воспитание ребенка, не имеющего определенного места жительства, либо подростка.</w:t>
      </w:r>
    </w:p>
    <w:p w:rsidR="00707E3A" w:rsidRPr="00F36D28" w:rsidRDefault="00707E3A" w:rsidP="00F36D28">
      <w:pPr>
        <w:tabs>
          <w:tab w:val="right" w:pos="8387"/>
        </w:tabs>
        <w:overflowPunct w:val="0"/>
        <w:autoSpaceDE w:val="0"/>
        <w:autoSpaceDN w:val="0"/>
        <w:adjustRightInd w:val="0"/>
        <w:spacing w:line="223" w:lineRule="auto"/>
        <w:jc w:val="center"/>
        <w:rPr>
          <w:b/>
          <w:sz w:val="21"/>
          <w:szCs w:val="21"/>
          <w:lang w:val="ru"/>
        </w:rPr>
      </w:pPr>
    </w:p>
    <w:p w:rsidR="00707E3A" w:rsidRPr="00F36D28" w:rsidRDefault="00707E3A" w:rsidP="00F36D28">
      <w:pPr>
        <w:tabs>
          <w:tab w:val="right" w:pos="8387"/>
        </w:tabs>
        <w:overflowPunct w:val="0"/>
        <w:autoSpaceDE w:val="0"/>
        <w:autoSpaceDN w:val="0"/>
        <w:adjustRightInd w:val="0"/>
        <w:spacing w:line="223" w:lineRule="auto"/>
        <w:jc w:val="center"/>
        <w:rPr>
          <w:b/>
          <w:sz w:val="21"/>
          <w:szCs w:val="21"/>
          <w:lang w:val="ru"/>
        </w:rPr>
      </w:pPr>
      <w:r w:rsidRPr="00F36D28">
        <w:rPr>
          <w:b/>
          <w:bCs/>
          <w:sz w:val="21"/>
          <w:szCs w:val="21"/>
          <w:lang w:val="ru"/>
        </w:rPr>
        <w:t>Акт Маккинни-Венто 2001 года о предоставлении образовательных услуг лицам, не имеющим определенного места жительства</w:t>
      </w:r>
    </w:p>
    <w:p w:rsidR="00D15275" w:rsidRPr="00F36D28" w:rsidRDefault="00D15275" w:rsidP="00F36D28">
      <w:pPr>
        <w:tabs>
          <w:tab w:val="right" w:pos="8387"/>
        </w:tabs>
        <w:overflowPunct w:val="0"/>
        <w:autoSpaceDE w:val="0"/>
        <w:autoSpaceDN w:val="0"/>
        <w:adjustRightInd w:val="0"/>
        <w:spacing w:line="223" w:lineRule="auto"/>
        <w:jc w:val="center"/>
        <w:rPr>
          <w:b/>
          <w:sz w:val="21"/>
          <w:szCs w:val="21"/>
          <w:lang w:val="ru"/>
        </w:rPr>
      </w:pPr>
      <w:r w:rsidRPr="00F36D28">
        <w:rPr>
          <w:b/>
          <w:bCs/>
          <w:sz w:val="21"/>
          <w:szCs w:val="21"/>
          <w:lang w:val="ru"/>
        </w:rPr>
        <w:t xml:space="preserve">42 U.S.C. §§ 11431, et. seq.  (Глава 119), с изменениями согласно </w:t>
      </w:r>
    </w:p>
    <w:p w:rsidR="00D15275" w:rsidRPr="00F36D28" w:rsidRDefault="00D15275" w:rsidP="00F36D28">
      <w:pPr>
        <w:tabs>
          <w:tab w:val="right" w:pos="8387"/>
        </w:tabs>
        <w:overflowPunct w:val="0"/>
        <w:autoSpaceDE w:val="0"/>
        <w:autoSpaceDN w:val="0"/>
        <w:adjustRightInd w:val="0"/>
        <w:spacing w:line="223" w:lineRule="auto"/>
        <w:jc w:val="center"/>
        <w:rPr>
          <w:b/>
          <w:sz w:val="21"/>
          <w:szCs w:val="21"/>
          <w:lang w:val="ru"/>
        </w:rPr>
      </w:pPr>
      <w:r w:rsidRPr="00F36D28">
        <w:rPr>
          <w:b/>
          <w:bCs/>
          <w:i/>
          <w:iCs/>
          <w:sz w:val="21"/>
          <w:szCs w:val="21"/>
          <w:lang w:val="ru"/>
        </w:rPr>
        <w:t>Акту о запрете игнорирования потребностей детей (No Child Left Behind Act).</w:t>
      </w:r>
    </w:p>
    <w:p w:rsidR="00707E3A" w:rsidRPr="00F36D28" w:rsidRDefault="00707E3A" w:rsidP="00F36D28">
      <w:pPr>
        <w:tabs>
          <w:tab w:val="right" w:pos="8387"/>
        </w:tabs>
        <w:overflowPunct w:val="0"/>
        <w:autoSpaceDE w:val="0"/>
        <w:autoSpaceDN w:val="0"/>
        <w:adjustRightInd w:val="0"/>
        <w:spacing w:line="223" w:lineRule="auto"/>
        <w:rPr>
          <w:b/>
          <w:sz w:val="21"/>
          <w:szCs w:val="21"/>
          <w:lang w:val="ru"/>
        </w:rPr>
      </w:pPr>
    </w:p>
    <w:p w:rsidR="00707E3A" w:rsidRPr="008B3C66" w:rsidRDefault="00707E3A" w:rsidP="008B3C66">
      <w:pPr>
        <w:pStyle w:val="Heading3"/>
      </w:pPr>
      <w:r w:rsidRPr="008B3C66">
        <w:t>ПРОГРАММНОЕ ЗАЯВЛЕНИЕ</w:t>
      </w:r>
    </w:p>
    <w:p w:rsidR="00707E3A" w:rsidRPr="00F36D28" w:rsidRDefault="00707E3A" w:rsidP="00F36D28">
      <w:pPr>
        <w:tabs>
          <w:tab w:val="right" w:pos="8387"/>
        </w:tabs>
        <w:overflowPunct w:val="0"/>
        <w:autoSpaceDE w:val="0"/>
        <w:autoSpaceDN w:val="0"/>
        <w:adjustRightInd w:val="0"/>
        <w:spacing w:line="223" w:lineRule="auto"/>
        <w:rPr>
          <w:b/>
          <w:sz w:val="21"/>
          <w:szCs w:val="21"/>
          <w:lang w:val="ru"/>
        </w:rPr>
      </w:pPr>
    </w:p>
    <w:p w:rsidR="00707E3A" w:rsidRPr="00F36D28" w:rsidRDefault="00707E3A" w:rsidP="00F36D28">
      <w:pPr>
        <w:tabs>
          <w:tab w:val="right" w:pos="8387"/>
        </w:tabs>
        <w:overflowPunct w:val="0"/>
        <w:autoSpaceDE w:val="0"/>
        <w:autoSpaceDN w:val="0"/>
        <w:adjustRightInd w:val="0"/>
        <w:spacing w:line="223" w:lineRule="auto"/>
        <w:rPr>
          <w:b/>
          <w:sz w:val="21"/>
          <w:szCs w:val="21"/>
          <w:lang w:val="ru"/>
        </w:rPr>
      </w:pPr>
      <w:r w:rsidRPr="00F36D28">
        <w:rPr>
          <w:b/>
          <w:bCs/>
          <w:sz w:val="21"/>
          <w:szCs w:val="21"/>
          <w:lang w:val="ru"/>
        </w:rPr>
        <w:t>Раздел 721(1)(2) Акта Маккинни-Венто о предоставлении образовательных услуг лицам, не имеющим определенного места жительства:</w:t>
      </w:r>
    </w:p>
    <w:p w:rsidR="00707E3A" w:rsidRPr="00F36D28" w:rsidRDefault="00707E3A" w:rsidP="00F36D28">
      <w:pPr>
        <w:tabs>
          <w:tab w:val="left" w:pos="370"/>
          <w:tab w:val="right" w:pos="8387"/>
        </w:tabs>
        <w:overflowPunct w:val="0"/>
        <w:autoSpaceDE w:val="0"/>
        <w:autoSpaceDN w:val="0"/>
        <w:adjustRightInd w:val="0"/>
        <w:spacing w:line="223" w:lineRule="auto"/>
        <w:rPr>
          <w:sz w:val="21"/>
          <w:szCs w:val="21"/>
          <w:lang w:val="ru"/>
        </w:rPr>
      </w:pPr>
    </w:p>
    <w:p w:rsidR="00707E3A" w:rsidRPr="00F36D28" w:rsidRDefault="00707E3A" w:rsidP="00F36D28">
      <w:pPr>
        <w:tabs>
          <w:tab w:val="left" w:pos="370"/>
          <w:tab w:val="right" w:pos="8387"/>
        </w:tabs>
        <w:overflowPunct w:val="0"/>
        <w:autoSpaceDE w:val="0"/>
        <w:autoSpaceDN w:val="0"/>
        <w:adjustRightInd w:val="0"/>
        <w:spacing w:line="223" w:lineRule="auto"/>
        <w:rPr>
          <w:sz w:val="21"/>
          <w:szCs w:val="21"/>
          <w:lang w:val="ru"/>
        </w:rPr>
      </w:pPr>
      <w:r w:rsidRPr="00F36D28">
        <w:rPr>
          <w:sz w:val="21"/>
          <w:szCs w:val="21"/>
          <w:lang w:val="ru"/>
        </w:rPr>
        <w:t>Нижеприведенная информация является политикой Конгресса:</w:t>
      </w:r>
    </w:p>
    <w:p w:rsidR="00707E3A" w:rsidRPr="00F36D28" w:rsidRDefault="00707E3A" w:rsidP="00F36D28">
      <w:pPr>
        <w:overflowPunct w:val="0"/>
        <w:autoSpaceDE w:val="0"/>
        <w:autoSpaceDN w:val="0"/>
        <w:adjustRightInd w:val="0"/>
        <w:spacing w:before="120" w:line="223" w:lineRule="auto"/>
        <w:ind w:left="446" w:hanging="446"/>
        <w:rPr>
          <w:sz w:val="21"/>
          <w:szCs w:val="21"/>
          <w:lang w:val="ru"/>
        </w:rPr>
      </w:pPr>
      <w:r w:rsidRPr="00F36D28">
        <w:rPr>
          <w:sz w:val="21"/>
          <w:szCs w:val="21"/>
          <w:lang w:val="ru"/>
        </w:rPr>
        <w:t xml:space="preserve">(1) Каждое образовательное учреждение штата будет гарантировать каждому ребенку, родители которого не имеют определенного места жительства, и бездомному подростку равный доступ к одинаково бесплатному соответствующему образованию в государственной школе, включая государственное дошкольное образование, предоставляемое другим детям и подросткам. </w:t>
      </w:r>
    </w:p>
    <w:p w:rsidR="00707E3A" w:rsidRPr="00F36D28" w:rsidRDefault="00707E3A" w:rsidP="00F36D28">
      <w:pPr>
        <w:overflowPunct w:val="0"/>
        <w:autoSpaceDE w:val="0"/>
        <w:autoSpaceDN w:val="0"/>
        <w:adjustRightInd w:val="0"/>
        <w:spacing w:before="120" w:line="223" w:lineRule="auto"/>
        <w:ind w:left="446" w:hanging="446"/>
        <w:rPr>
          <w:sz w:val="21"/>
          <w:szCs w:val="21"/>
          <w:lang w:val="ru"/>
        </w:rPr>
      </w:pPr>
      <w:r w:rsidRPr="00F36D28">
        <w:rPr>
          <w:sz w:val="21"/>
          <w:szCs w:val="21"/>
          <w:lang w:val="ru"/>
        </w:rPr>
        <w:t xml:space="preserve">(2) Во всех штатах, где существуют требования к обязательной привязке к месту жительства, в рамках законодательства штата об обязательном посещении школы либо в соответствии с другими законами, нормами, практиками и политикой, служащими барьером на пути к регистрации, посещению либо достижению успехов в учебе бездомными детьми и подростками, штат пересмотрит и примет меры, направленные на внесение изменений в такие законы, нормы, практики или политики для того, чтобы обеспечить равное необходимое образование в рамках государственных школ детям и подросткам, не имеющим определенного места жительства. </w:t>
      </w:r>
    </w:p>
    <w:p w:rsidR="00707E3A" w:rsidRPr="00F36D28" w:rsidRDefault="00707E3A" w:rsidP="00F36D28">
      <w:pPr>
        <w:overflowPunct w:val="0"/>
        <w:autoSpaceDE w:val="0"/>
        <w:autoSpaceDN w:val="0"/>
        <w:adjustRightInd w:val="0"/>
        <w:spacing w:before="120" w:line="223" w:lineRule="auto"/>
        <w:ind w:left="446" w:hanging="446"/>
        <w:rPr>
          <w:sz w:val="21"/>
          <w:szCs w:val="21"/>
          <w:lang w:val="ru"/>
        </w:rPr>
      </w:pPr>
      <w:r w:rsidRPr="00F36D28">
        <w:rPr>
          <w:sz w:val="21"/>
          <w:szCs w:val="21"/>
          <w:lang w:val="ru"/>
        </w:rPr>
        <w:t xml:space="preserve">(3) Факт отсутствия постоянного жилья сам по себе не является достаточной причиной для того, чтобы изолировать учеников от основной школьной среды. </w:t>
      </w:r>
    </w:p>
    <w:p w:rsidR="008B3C66" w:rsidRDefault="00707E3A" w:rsidP="008B3C66">
      <w:pPr>
        <w:overflowPunct w:val="0"/>
        <w:autoSpaceDE w:val="0"/>
        <w:autoSpaceDN w:val="0"/>
        <w:adjustRightInd w:val="0"/>
        <w:spacing w:before="120" w:line="223" w:lineRule="auto"/>
        <w:ind w:left="446" w:hanging="446"/>
        <w:rPr>
          <w:sz w:val="21"/>
          <w:szCs w:val="21"/>
          <w:lang w:val="ru"/>
        </w:rPr>
      </w:pPr>
      <w:r w:rsidRPr="00F36D28">
        <w:rPr>
          <w:sz w:val="21"/>
          <w:szCs w:val="21"/>
          <w:lang w:val="ru"/>
        </w:rPr>
        <w:t>(4) Дети и подростки, не имеющие определенного места жительства, должны иметь доступ к образованию и другим услугам, необходимые детям и подросткам для того, чтобы они могли иметь возможность соответствовать одинаковым критериям требований к академическому образованию, которое получают все учащиеся.</w:t>
      </w:r>
    </w:p>
    <w:p w:rsidR="00F36D28" w:rsidRDefault="008B3C66" w:rsidP="008B3C66">
      <w:pPr>
        <w:overflowPunct w:val="0"/>
        <w:autoSpaceDE w:val="0"/>
        <w:autoSpaceDN w:val="0"/>
        <w:adjustRightInd w:val="0"/>
        <w:spacing w:before="120" w:line="223" w:lineRule="auto"/>
        <w:ind w:left="446" w:hanging="446"/>
        <w:rPr>
          <w:b/>
          <w:bCs/>
          <w:sz w:val="21"/>
          <w:szCs w:val="21"/>
        </w:rPr>
      </w:pPr>
      <w:r>
        <w:rPr>
          <w:b/>
          <w:bCs/>
          <w:sz w:val="21"/>
          <w:szCs w:val="21"/>
        </w:rPr>
        <w:t xml:space="preserve"> </w:t>
      </w:r>
    </w:p>
    <w:p w:rsidR="00707E3A" w:rsidRPr="00F36D28" w:rsidRDefault="00707E3A" w:rsidP="008B3C66">
      <w:pPr>
        <w:pStyle w:val="Heading3"/>
      </w:pPr>
      <w:bookmarkStart w:id="0" w:name="_GoBack"/>
      <w:bookmarkEnd w:id="0"/>
      <w:r w:rsidRPr="00F36D28">
        <w:t>ОПРЕДЕЛЕНИЯ</w:t>
      </w:r>
    </w:p>
    <w:p w:rsidR="00707E3A" w:rsidRPr="00F36D28" w:rsidRDefault="00707E3A" w:rsidP="00F36D28">
      <w:pPr>
        <w:tabs>
          <w:tab w:val="right" w:pos="5311"/>
        </w:tabs>
        <w:overflowPunct w:val="0"/>
        <w:autoSpaceDE w:val="0"/>
        <w:autoSpaceDN w:val="0"/>
        <w:adjustRightInd w:val="0"/>
        <w:spacing w:line="223" w:lineRule="auto"/>
        <w:rPr>
          <w:sz w:val="21"/>
          <w:szCs w:val="21"/>
          <w:lang w:val="ru"/>
        </w:rPr>
      </w:pPr>
    </w:p>
    <w:p w:rsidR="00707E3A" w:rsidRPr="00F36D28" w:rsidRDefault="00707E3A" w:rsidP="00F36D28">
      <w:pPr>
        <w:tabs>
          <w:tab w:val="left" w:pos="720"/>
          <w:tab w:val="right" w:pos="5312"/>
        </w:tabs>
        <w:overflowPunct w:val="0"/>
        <w:autoSpaceDE w:val="0"/>
        <w:autoSpaceDN w:val="0"/>
        <w:adjustRightInd w:val="0"/>
        <w:spacing w:line="223" w:lineRule="auto"/>
        <w:rPr>
          <w:b/>
          <w:sz w:val="21"/>
          <w:szCs w:val="21"/>
          <w:u w:val="single"/>
          <w:lang w:val="ru"/>
        </w:rPr>
      </w:pPr>
      <w:r w:rsidRPr="00F36D28">
        <w:rPr>
          <w:b/>
          <w:bCs/>
          <w:sz w:val="21"/>
          <w:szCs w:val="21"/>
          <w:u w:val="single"/>
          <w:lang w:val="ru"/>
        </w:rPr>
        <w:t>Дети и подростки, не имеющие определенного места жительства:</w:t>
      </w:r>
      <w:r w:rsidRPr="00F36D28">
        <w:rPr>
          <w:b/>
          <w:bCs/>
          <w:sz w:val="21"/>
          <w:szCs w:val="21"/>
          <w:lang w:val="ru"/>
        </w:rPr>
        <w:t xml:space="preserve">  </w:t>
      </w:r>
      <w:r w:rsidRPr="00F36D28">
        <w:rPr>
          <w:sz w:val="21"/>
          <w:szCs w:val="21"/>
          <w:lang w:val="ru"/>
        </w:rPr>
        <w:t>В соответствии с Разделом 725(2) Акта Маккинни-Венто о предоставлении образовательных услуг лицам, не имеющим определенного места жительства (McKinney-Vento Homeless Education Act), «термин «дети и подростки, не имеющие определенного места жительства»--</w:t>
      </w:r>
    </w:p>
    <w:p w:rsidR="00707E3A" w:rsidRPr="00F36D28" w:rsidRDefault="00707E3A" w:rsidP="00F36D28">
      <w:pPr>
        <w:overflowPunct w:val="0"/>
        <w:autoSpaceDE w:val="0"/>
        <w:autoSpaceDN w:val="0"/>
        <w:adjustRightInd w:val="0"/>
        <w:spacing w:line="223" w:lineRule="auto"/>
        <w:rPr>
          <w:sz w:val="21"/>
          <w:szCs w:val="21"/>
          <w:lang w:val="ru"/>
        </w:rPr>
      </w:pPr>
    </w:p>
    <w:p w:rsidR="00707E3A" w:rsidRPr="00F36D28" w:rsidRDefault="00707E3A" w:rsidP="00F36D28">
      <w:pPr>
        <w:pStyle w:val="BodyTextIndent"/>
        <w:spacing w:line="223" w:lineRule="auto"/>
        <w:ind w:left="540" w:hanging="540"/>
        <w:rPr>
          <w:sz w:val="21"/>
          <w:szCs w:val="21"/>
          <w:lang w:val="ru"/>
        </w:rPr>
      </w:pPr>
      <w:r w:rsidRPr="00F36D28">
        <w:rPr>
          <w:sz w:val="21"/>
          <w:szCs w:val="21"/>
          <w:lang w:val="ru"/>
        </w:rPr>
        <w:t xml:space="preserve">(А) </w:t>
      </w:r>
      <w:r w:rsidRPr="00F36D28">
        <w:rPr>
          <w:sz w:val="21"/>
          <w:szCs w:val="21"/>
          <w:lang w:val="ru"/>
        </w:rPr>
        <w:tab/>
        <w:t xml:space="preserve">речь идет о лицах, не имеющих постоянного, соответствующего требованиям, жилого помещения на ночное время (в рамках определения, приведенного в разделе 103(а)(1)) [лицо, не имеющее (1) постоянного и соответствующего требованиям места жительства или (2) имеет временный ночлег в контролируемом, финансируемом государством либо средствами из частных источников, приюте для временного проживания (включая гостиницы для временного проживания бездомных, церковные приюты и временное жилье для лиц, которые будут помещены в лечебные учреждения или государственные либо частные объекты, как не квалифицируемые как приюты, так и предназначенные для постоянного проживания людей’]; а также </w:t>
      </w:r>
    </w:p>
    <w:p w:rsidR="00707E3A" w:rsidRPr="00F36D28" w:rsidRDefault="00707E3A" w:rsidP="00F36D28">
      <w:pPr>
        <w:pStyle w:val="BodyTextIndent"/>
        <w:spacing w:line="223" w:lineRule="auto"/>
        <w:ind w:left="360" w:hanging="360"/>
        <w:rPr>
          <w:sz w:val="21"/>
          <w:szCs w:val="21"/>
          <w:lang w:val="ru"/>
        </w:rPr>
      </w:pPr>
    </w:p>
    <w:p w:rsidR="00707E3A" w:rsidRPr="00F36D28" w:rsidRDefault="00707E3A" w:rsidP="00F36D28">
      <w:pPr>
        <w:overflowPunct w:val="0"/>
        <w:autoSpaceDE w:val="0"/>
        <w:autoSpaceDN w:val="0"/>
        <w:adjustRightInd w:val="0"/>
        <w:spacing w:line="223" w:lineRule="auto"/>
        <w:ind w:left="540" w:hanging="540"/>
        <w:rPr>
          <w:sz w:val="21"/>
          <w:szCs w:val="21"/>
          <w:lang w:val="ru"/>
        </w:rPr>
      </w:pPr>
      <w:r w:rsidRPr="00F36D28">
        <w:rPr>
          <w:sz w:val="21"/>
          <w:szCs w:val="21"/>
          <w:lang w:val="ru"/>
        </w:rPr>
        <w:t xml:space="preserve">(В) </w:t>
      </w:r>
      <w:r w:rsidRPr="00F36D28">
        <w:rPr>
          <w:sz w:val="21"/>
          <w:szCs w:val="21"/>
          <w:lang w:val="ru"/>
        </w:rPr>
        <w:tab/>
        <w:t xml:space="preserve">включает-- </w:t>
      </w:r>
    </w:p>
    <w:p w:rsidR="00707E3A" w:rsidRPr="00F36D28" w:rsidRDefault="00707E3A" w:rsidP="00F36D28">
      <w:pPr>
        <w:overflowPunct w:val="0"/>
        <w:autoSpaceDE w:val="0"/>
        <w:autoSpaceDN w:val="0"/>
        <w:adjustRightInd w:val="0"/>
        <w:spacing w:line="223" w:lineRule="auto"/>
        <w:ind w:left="990" w:hanging="450"/>
        <w:rPr>
          <w:sz w:val="21"/>
          <w:szCs w:val="21"/>
          <w:lang w:val="ru"/>
        </w:rPr>
      </w:pPr>
      <w:r w:rsidRPr="00F36D28">
        <w:rPr>
          <w:sz w:val="21"/>
          <w:szCs w:val="21"/>
          <w:lang w:val="ru"/>
        </w:rPr>
        <w:t xml:space="preserve">(i) </w:t>
      </w:r>
      <w:r w:rsidRPr="00F36D28">
        <w:rPr>
          <w:sz w:val="21"/>
          <w:szCs w:val="21"/>
          <w:lang w:val="ru"/>
        </w:rPr>
        <w:tab/>
        <w:t xml:space="preserve">дети и подростки, которые делят жилое помещение с другими людьми вследствие утраты жилья, экономических проблем либо по различным аналогичным причинам; проживают в мотелях, отелях, на стоянках для жилых автоприцепов или на территории кемпинга по причине отсутствия соответствующего требованиям жилья; проживают в аварийных или временных убежищах; остаются в госпиталях; либо ожидают своей очереди на размещение в приемную семью; </w:t>
      </w:r>
    </w:p>
    <w:p w:rsidR="00707E3A" w:rsidRPr="00F36D28" w:rsidRDefault="00707E3A" w:rsidP="00F36D28">
      <w:pPr>
        <w:overflowPunct w:val="0"/>
        <w:autoSpaceDE w:val="0"/>
        <w:autoSpaceDN w:val="0"/>
        <w:adjustRightInd w:val="0"/>
        <w:spacing w:line="223" w:lineRule="auto"/>
        <w:ind w:left="990" w:hanging="450"/>
        <w:rPr>
          <w:sz w:val="21"/>
          <w:szCs w:val="21"/>
          <w:lang w:val="ru"/>
        </w:rPr>
      </w:pPr>
      <w:r w:rsidRPr="00F36D28">
        <w:rPr>
          <w:sz w:val="21"/>
          <w:szCs w:val="21"/>
          <w:lang w:val="ru"/>
        </w:rPr>
        <w:t xml:space="preserve">(ii) </w:t>
      </w:r>
      <w:r w:rsidRPr="00F36D28">
        <w:rPr>
          <w:sz w:val="21"/>
          <w:szCs w:val="21"/>
          <w:lang w:val="ru"/>
        </w:rPr>
        <w:tab/>
        <w:t xml:space="preserve">дети и подростки, имеющие временный ночлег в финансируемом государством либо средствами из частных источников, жилье, как не квалифицируемом как приют, так и предназначенном для постоянного проживания людей (в рамках определения, приведенного в разделе 103(а)(2)(С)); </w:t>
      </w:r>
    </w:p>
    <w:p w:rsidR="00707E3A" w:rsidRPr="00F36D28" w:rsidRDefault="00707E3A" w:rsidP="00F36D28">
      <w:pPr>
        <w:overflowPunct w:val="0"/>
        <w:autoSpaceDE w:val="0"/>
        <w:autoSpaceDN w:val="0"/>
        <w:adjustRightInd w:val="0"/>
        <w:spacing w:line="223" w:lineRule="auto"/>
        <w:ind w:left="990" w:hanging="450"/>
        <w:rPr>
          <w:sz w:val="21"/>
          <w:szCs w:val="21"/>
          <w:lang w:val="ru"/>
        </w:rPr>
      </w:pPr>
      <w:r w:rsidRPr="00F36D28">
        <w:rPr>
          <w:sz w:val="21"/>
          <w:szCs w:val="21"/>
          <w:lang w:val="ru"/>
        </w:rPr>
        <w:t xml:space="preserve">(iii) дети и подростки, проживающие в машинах, парках, общественных местах, заброшенных зданиях, автобусах или железнодорожных вокзалах и подобных объектах; а также </w:t>
      </w:r>
    </w:p>
    <w:p w:rsidR="00707E3A" w:rsidRPr="00F36D28" w:rsidRDefault="00707E3A" w:rsidP="00F36D28">
      <w:pPr>
        <w:numPr>
          <w:ilvl w:val="0"/>
          <w:numId w:val="1"/>
        </w:numPr>
        <w:tabs>
          <w:tab w:val="clear" w:pos="1260"/>
          <w:tab w:val="num" w:pos="990"/>
        </w:tabs>
        <w:overflowPunct w:val="0"/>
        <w:autoSpaceDE w:val="0"/>
        <w:autoSpaceDN w:val="0"/>
        <w:adjustRightInd w:val="0"/>
        <w:spacing w:line="223" w:lineRule="auto"/>
        <w:ind w:left="990" w:hanging="450"/>
        <w:rPr>
          <w:sz w:val="21"/>
          <w:szCs w:val="21"/>
          <w:lang w:val="ru"/>
        </w:rPr>
      </w:pPr>
      <w:r w:rsidRPr="00F36D28">
        <w:rPr>
          <w:sz w:val="21"/>
          <w:szCs w:val="21"/>
          <w:lang w:val="ru"/>
        </w:rPr>
        <w:t>кочующие дети (данный термин определяется разделом 1309 Акта о начальном и среднем образовании от 1965 года), квалифицированные, как лица, не имеющие определенного места жительства, в контексте данного подзаголовка, в связи с условиями проживания, описанными в пунктах с (i) по (iii)».</w:t>
      </w:r>
    </w:p>
    <w:p w:rsidR="00707E3A" w:rsidRPr="00F36D28" w:rsidRDefault="00707E3A" w:rsidP="00F36D28">
      <w:pPr>
        <w:overflowPunct w:val="0"/>
        <w:autoSpaceDE w:val="0"/>
        <w:autoSpaceDN w:val="0"/>
        <w:adjustRightInd w:val="0"/>
        <w:spacing w:line="223" w:lineRule="auto"/>
        <w:rPr>
          <w:sz w:val="21"/>
          <w:szCs w:val="21"/>
          <w:lang w:val="ru"/>
        </w:rPr>
      </w:pPr>
    </w:p>
    <w:p w:rsidR="00707E3A" w:rsidRPr="00F36D28" w:rsidRDefault="00707E3A" w:rsidP="00F36D28">
      <w:pPr>
        <w:pStyle w:val="BodyTextIndent"/>
        <w:spacing w:line="223" w:lineRule="auto"/>
        <w:ind w:left="0"/>
        <w:rPr>
          <w:sz w:val="21"/>
          <w:szCs w:val="21"/>
          <w:lang w:val="ru"/>
        </w:rPr>
      </w:pPr>
      <w:r w:rsidRPr="00F36D28">
        <w:rPr>
          <w:sz w:val="21"/>
          <w:szCs w:val="21"/>
          <w:lang w:val="ru"/>
        </w:rPr>
        <w:t xml:space="preserve">Раздел 103(с) Акта, в частности, исключает из определения лиц, не имеющих определенного места жительства, лиц, заключенных в тюрьму или задержанных иным способом, в соответствии с Актом конгресса или Законом штата. </w:t>
      </w:r>
    </w:p>
    <w:p w:rsidR="006B405D" w:rsidRPr="00F36D28" w:rsidRDefault="006B405D" w:rsidP="00F36D28">
      <w:pPr>
        <w:overflowPunct w:val="0"/>
        <w:autoSpaceDE w:val="0"/>
        <w:autoSpaceDN w:val="0"/>
        <w:adjustRightInd w:val="0"/>
        <w:spacing w:line="223" w:lineRule="auto"/>
        <w:rPr>
          <w:b/>
          <w:sz w:val="21"/>
          <w:szCs w:val="21"/>
          <w:u w:val="single"/>
          <w:lang w:val="ru"/>
        </w:rPr>
      </w:pPr>
    </w:p>
    <w:p w:rsidR="00707E3A" w:rsidRPr="00F36D28" w:rsidRDefault="00707E3A" w:rsidP="00F36D28">
      <w:pPr>
        <w:overflowPunct w:val="0"/>
        <w:autoSpaceDE w:val="0"/>
        <w:autoSpaceDN w:val="0"/>
        <w:adjustRightInd w:val="0"/>
        <w:spacing w:line="223" w:lineRule="auto"/>
        <w:rPr>
          <w:sz w:val="21"/>
          <w:szCs w:val="21"/>
          <w:lang w:val="ru"/>
        </w:rPr>
      </w:pPr>
      <w:r w:rsidRPr="00F36D28">
        <w:rPr>
          <w:b/>
          <w:bCs/>
          <w:sz w:val="21"/>
          <w:szCs w:val="21"/>
          <w:u w:val="single"/>
          <w:lang w:val="ru"/>
        </w:rPr>
        <w:t>Беспризорные подростки:</w:t>
      </w:r>
      <w:r w:rsidRPr="00F36D28">
        <w:rPr>
          <w:sz w:val="21"/>
          <w:szCs w:val="21"/>
          <w:lang w:val="ru"/>
        </w:rPr>
        <w:t xml:space="preserve">  Раздел 725(6) Акта указывает на то, что термин «беспризорные подростки» подразумевает подростков, не находящихся на попечении родителя или опекуна».  Подросток, живущий сам по себе и ведущий образ жизни, описанный в законе, находится под его защитой. </w:t>
      </w:r>
    </w:p>
    <w:p w:rsidR="00707E3A" w:rsidRPr="00F36D28" w:rsidRDefault="00707E3A" w:rsidP="00F36D28">
      <w:pPr>
        <w:pStyle w:val="Default"/>
        <w:spacing w:line="223" w:lineRule="auto"/>
        <w:rPr>
          <w:rFonts w:ascii="Times New Roman" w:hAnsi="Times New Roman"/>
          <w:sz w:val="21"/>
          <w:szCs w:val="21"/>
          <w:lang w:val="ru"/>
        </w:rPr>
      </w:pPr>
    </w:p>
    <w:p w:rsidR="00707E3A" w:rsidRPr="00F36D28" w:rsidRDefault="00707E3A" w:rsidP="00F36D28">
      <w:pPr>
        <w:pStyle w:val="BodyTextIndent"/>
        <w:spacing w:line="223" w:lineRule="auto"/>
        <w:ind w:left="0"/>
        <w:rPr>
          <w:sz w:val="21"/>
          <w:szCs w:val="21"/>
          <w:lang w:val="ru"/>
        </w:rPr>
      </w:pPr>
      <w:r w:rsidRPr="00F36D28">
        <w:rPr>
          <w:b/>
          <w:bCs/>
          <w:sz w:val="21"/>
          <w:szCs w:val="21"/>
          <w:u w:val="single"/>
          <w:lang w:val="ru"/>
        </w:rPr>
        <w:t>Постоянное место проживания:</w:t>
      </w:r>
      <w:r w:rsidRPr="00F36D28">
        <w:rPr>
          <w:b/>
          <w:bCs/>
          <w:sz w:val="21"/>
          <w:szCs w:val="21"/>
          <w:lang w:val="ru"/>
        </w:rPr>
        <w:t xml:space="preserve">  </w:t>
      </w:r>
      <w:r w:rsidRPr="00F36D28">
        <w:rPr>
          <w:sz w:val="21"/>
          <w:szCs w:val="21"/>
          <w:lang w:val="ru"/>
        </w:rPr>
        <w:t xml:space="preserve">Жилье, которое является постоянным и неизменным. </w:t>
      </w:r>
    </w:p>
    <w:p w:rsidR="00707E3A" w:rsidRPr="00F36D28" w:rsidRDefault="00707E3A" w:rsidP="00F36D28">
      <w:pPr>
        <w:pStyle w:val="BodyTextIndent"/>
        <w:spacing w:line="223" w:lineRule="auto"/>
        <w:ind w:left="0"/>
        <w:rPr>
          <w:b/>
          <w:sz w:val="21"/>
          <w:szCs w:val="21"/>
          <w:u w:val="single"/>
          <w:lang w:val="ru"/>
        </w:rPr>
      </w:pPr>
    </w:p>
    <w:p w:rsidR="00707E3A" w:rsidRPr="00F36D28" w:rsidRDefault="00707E3A" w:rsidP="00F36D28">
      <w:pPr>
        <w:pStyle w:val="BodyTextIndent"/>
        <w:spacing w:line="223" w:lineRule="auto"/>
        <w:ind w:left="0"/>
        <w:rPr>
          <w:sz w:val="21"/>
          <w:szCs w:val="21"/>
          <w:lang w:val="ru"/>
        </w:rPr>
      </w:pPr>
      <w:r w:rsidRPr="00F36D28">
        <w:rPr>
          <w:b/>
          <w:bCs/>
          <w:sz w:val="21"/>
          <w:szCs w:val="21"/>
          <w:u w:val="single"/>
          <w:lang w:val="ru"/>
        </w:rPr>
        <w:t>Место регулярного проживания:</w:t>
      </w:r>
      <w:r w:rsidRPr="00F36D28">
        <w:rPr>
          <w:sz w:val="21"/>
          <w:szCs w:val="21"/>
          <w:lang w:val="ru"/>
        </w:rPr>
        <w:t xml:space="preserve">  Жилье, которым пользуются регулярно (а именно, в ночное время). </w:t>
      </w:r>
    </w:p>
    <w:p w:rsidR="00707E3A" w:rsidRPr="00F36D28" w:rsidRDefault="00707E3A" w:rsidP="00F36D28">
      <w:pPr>
        <w:pStyle w:val="BodyTextIndent"/>
        <w:spacing w:line="223" w:lineRule="auto"/>
        <w:ind w:left="0"/>
        <w:rPr>
          <w:b/>
          <w:sz w:val="21"/>
          <w:szCs w:val="21"/>
          <w:u w:val="single"/>
          <w:lang w:val="ru"/>
        </w:rPr>
      </w:pPr>
    </w:p>
    <w:p w:rsidR="00707E3A" w:rsidRPr="00F36D28" w:rsidRDefault="00707E3A" w:rsidP="00F36D28">
      <w:pPr>
        <w:pStyle w:val="BodyTextIndent"/>
        <w:spacing w:line="223" w:lineRule="auto"/>
        <w:ind w:left="0"/>
        <w:rPr>
          <w:sz w:val="21"/>
          <w:szCs w:val="21"/>
          <w:lang w:val="ru"/>
        </w:rPr>
      </w:pPr>
      <w:r w:rsidRPr="00F36D28">
        <w:rPr>
          <w:b/>
          <w:bCs/>
          <w:sz w:val="21"/>
          <w:szCs w:val="21"/>
          <w:u w:val="single"/>
          <w:lang w:val="ru"/>
        </w:rPr>
        <w:t>Места проживания, соответствующее требованиям:</w:t>
      </w:r>
      <w:r w:rsidRPr="00F36D28">
        <w:rPr>
          <w:sz w:val="21"/>
          <w:szCs w:val="21"/>
          <w:lang w:val="ru"/>
        </w:rPr>
        <w:t xml:space="preserve">  Жилье, которое удовлетворяет всем необходимым физическим и психологическим потребностям, как правило удовлетворяемым в домашних условиях. </w:t>
      </w:r>
    </w:p>
    <w:p w:rsidR="00F36D28" w:rsidRDefault="00F36D28" w:rsidP="00F36D28">
      <w:pPr>
        <w:overflowPunct w:val="0"/>
        <w:autoSpaceDE w:val="0"/>
        <w:autoSpaceDN w:val="0"/>
        <w:adjustRightInd w:val="0"/>
        <w:spacing w:line="223" w:lineRule="auto"/>
        <w:rPr>
          <w:b/>
          <w:bCs/>
          <w:sz w:val="21"/>
          <w:szCs w:val="21"/>
          <w:u w:val="single"/>
        </w:rPr>
      </w:pPr>
    </w:p>
    <w:p w:rsidR="00707E3A" w:rsidRPr="00F36D28" w:rsidRDefault="00707E3A" w:rsidP="00F36D28">
      <w:pPr>
        <w:overflowPunct w:val="0"/>
        <w:autoSpaceDE w:val="0"/>
        <w:autoSpaceDN w:val="0"/>
        <w:adjustRightInd w:val="0"/>
        <w:spacing w:line="223" w:lineRule="auto"/>
        <w:rPr>
          <w:sz w:val="21"/>
          <w:szCs w:val="21"/>
          <w:lang w:val="ru"/>
        </w:rPr>
      </w:pPr>
      <w:r w:rsidRPr="00F36D28">
        <w:rPr>
          <w:b/>
          <w:bCs/>
          <w:sz w:val="21"/>
          <w:szCs w:val="21"/>
          <w:u w:val="single"/>
          <w:lang w:val="ru"/>
        </w:rPr>
        <w:t>Родитель/Родительница:</w:t>
      </w:r>
      <w:r w:rsidRPr="00F36D28">
        <w:rPr>
          <w:sz w:val="21"/>
          <w:szCs w:val="21"/>
          <w:lang w:val="ru"/>
        </w:rPr>
        <w:t xml:space="preserve">  В контексте данной программы, родителем называется биологический родитель, официальный опекун или лицо, официально имеющее право законного опекунства над ребенком.</w:t>
      </w:r>
    </w:p>
    <w:p w:rsidR="00707E3A" w:rsidRPr="00F36D28" w:rsidRDefault="00707E3A" w:rsidP="00F36D28">
      <w:pPr>
        <w:overflowPunct w:val="0"/>
        <w:autoSpaceDE w:val="0"/>
        <w:autoSpaceDN w:val="0"/>
        <w:adjustRightInd w:val="0"/>
        <w:spacing w:line="223" w:lineRule="auto"/>
        <w:rPr>
          <w:sz w:val="21"/>
          <w:szCs w:val="21"/>
          <w:lang w:val="ru"/>
        </w:rPr>
      </w:pPr>
    </w:p>
    <w:p w:rsidR="00707E3A" w:rsidRPr="00F36D28" w:rsidRDefault="00707E3A" w:rsidP="00F36D28">
      <w:pPr>
        <w:spacing w:line="223" w:lineRule="auto"/>
        <w:rPr>
          <w:sz w:val="21"/>
          <w:szCs w:val="21"/>
          <w:lang w:val="ru"/>
        </w:rPr>
      </w:pPr>
      <w:r w:rsidRPr="00F36D28">
        <w:rPr>
          <w:b/>
          <w:bCs/>
          <w:sz w:val="21"/>
          <w:szCs w:val="21"/>
          <w:u w:val="single"/>
          <w:lang w:val="ru"/>
        </w:rPr>
        <w:t>Школа приписки</w:t>
      </w:r>
      <w:r w:rsidRPr="00F36D28">
        <w:rPr>
          <w:b/>
          <w:bCs/>
          <w:i/>
          <w:iCs/>
          <w:sz w:val="21"/>
          <w:szCs w:val="21"/>
          <w:lang w:val="ru"/>
        </w:rPr>
        <w:t xml:space="preserve">  </w:t>
      </w:r>
      <w:r w:rsidRPr="00F36D28">
        <w:rPr>
          <w:sz w:val="21"/>
          <w:szCs w:val="21"/>
          <w:lang w:val="ru"/>
        </w:rPr>
        <w:t>Школа приписки, в соответствии с определением, приведенным в Акте Маккинни-Венто о предоставлении образовательных услуг лицам, не имеющим определенного места жительства (McKinney-Vento Homeless Education Act), Раздел 722 (g)(3)(G), это школа, которую посещают дети, имеющие постоянный адрес проживания, или школа, в которой ребенок или подросток был зарегистрирован.</w:t>
      </w:r>
    </w:p>
    <w:p w:rsidR="00707E3A" w:rsidRPr="00F36D28" w:rsidRDefault="00707E3A" w:rsidP="00F36D28">
      <w:pPr>
        <w:spacing w:line="223" w:lineRule="auto"/>
        <w:rPr>
          <w:sz w:val="21"/>
          <w:szCs w:val="21"/>
          <w:lang w:val="ru"/>
        </w:rPr>
      </w:pPr>
    </w:p>
    <w:p w:rsidR="00707E3A" w:rsidRPr="00F36D28" w:rsidRDefault="00707E3A" w:rsidP="00F36D28">
      <w:pPr>
        <w:spacing w:line="223" w:lineRule="auto"/>
        <w:rPr>
          <w:sz w:val="21"/>
          <w:szCs w:val="21"/>
          <w:lang w:val="ru"/>
        </w:rPr>
      </w:pPr>
      <w:r w:rsidRPr="00F36D28">
        <w:rPr>
          <w:b/>
          <w:bCs/>
          <w:sz w:val="21"/>
          <w:szCs w:val="21"/>
          <w:u w:val="single"/>
          <w:lang w:val="ru"/>
        </w:rPr>
        <w:t>Регистрация:</w:t>
      </w:r>
      <w:r w:rsidRPr="00F36D28">
        <w:rPr>
          <w:sz w:val="21"/>
          <w:szCs w:val="21"/>
          <w:lang w:val="ru"/>
        </w:rPr>
        <w:t xml:space="preserve">  Термин «регистрировать» и «регистрация» включает в себя право посещения занятий и участия во всех школьных мероприятиях.</w:t>
      </w:r>
    </w:p>
    <w:sectPr w:rsidR="00707E3A" w:rsidRPr="00F36D28">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28" w:rsidRDefault="008B1728">
      <w:r>
        <w:separator/>
      </w:r>
    </w:p>
  </w:endnote>
  <w:endnote w:type="continuationSeparator" w:id="0">
    <w:p w:rsidR="008B1728" w:rsidRDefault="008B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Default="006815EA" w:rsidP="00707E3A">
    <w:pPr>
      <w:pStyle w:val="Footer"/>
      <w:framePr w:wrap="around" w:vAnchor="text" w:hAnchor="margin" w:xAlign="center" w:y="1"/>
      <w:rPr>
        <w:rStyle w:val="PageNumber"/>
      </w:rPr>
    </w:pPr>
    <w:r>
      <w:rPr>
        <w:rStyle w:val="PageNumber"/>
        <w:lang w:val="ru"/>
      </w:rPr>
      <w:fldChar w:fldCharType="begin"/>
    </w:r>
    <w:r>
      <w:rPr>
        <w:rStyle w:val="PageNumber"/>
        <w:lang w:val="ru"/>
      </w:rPr>
      <w:instrText xml:space="preserve">PAGE  </w:instrText>
    </w:r>
    <w:r>
      <w:rPr>
        <w:rStyle w:val="PageNumber"/>
        <w:lang w:val="ru"/>
      </w:rPr>
      <w:fldChar w:fldCharType="end"/>
    </w:r>
  </w:p>
  <w:p w:rsidR="006815EA" w:rsidRDefault="0068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4A" w:rsidRPr="00CF0D0A" w:rsidRDefault="00B5344A" w:rsidP="00B5344A">
    <w:pPr>
      <w:pStyle w:val="Footer"/>
      <w:rPr>
        <w:sz w:val="20"/>
        <w:szCs w:val="20"/>
      </w:rPr>
    </w:pPr>
    <w:r w:rsidRPr="00CF0D0A">
      <w:rPr>
        <w:sz w:val="20"/>
        <w:szCs w:val="20"/>
      </w:rPr>
      <w:t>Office of Superintendent of Public Instruction</w:t>
    </w:r>
    <w:r w:rsidRPr="00CF0D0A">
      <w:rPr>
        <w:sz w:val="20"/>
        <w:szCs w:val="20"/>
      </w:rPr>
      <w:tab/>
    </w:r>
    <w:r>
      <w:rPr>
        <w:sz w:val="20"/>
        <w:szCs w:val="20"/>
      </w:rPr>
      <w:tab/>
    </w:r>
    <w:r w:rsidRPr="00CF0D0A">
      <w:rPr>
        <w:sz w:val="20"/>
        <w:szCs w:val="20"/>
      </w:rPr>
      <w:t>Attachment 1</w:t>
    </w:r>
  </w:p>
  <w:p w:rsidR="00B5344A" w:rsidRPr="00CF0D0A" w:rsidRDefault="00B5344A" w:rsidP="00B5344A">
    <w:pPr>
      <w:pStyle w:val="Footer"/>
      <w:rPr>
        <w:rStyle w:val="PageNumber"/>
        <w:sz w:val="20"/>
        <w:szCs w:val="20"/>
      </w:rPr>
    </w:pPr>
    <w:r>
      <w:rPr>
        <w:sz w:val="20"/>
        <w:szCs w:val="20"/>
      </w:rPr>
      <w:t>MEMORANDUM</w:t>
    </w:r>
    <w:r w:rsidRPr="00CF0D0A">
      <w:rPr>
        <w:sz w:val="20"/>
        <w:szCs w:val="20"/>
      </w:rPr>
      <w:t xml:space="preserve"> NO. 0</w:t>
    </w:r>
    <w:r>
      <w:rPr>
        <w:sz w:val="20"/>
        <w:szCs w:val="20"/>
      </w:rPr>
      <w:t>71</w:t>
    </w:r>
    <w:r w:rsidRPr="00CF0D0A">
      <w:rPr>
        <w:sz w:val="20"/>
        <w:szCs w:val="20"/>
      </w:rPr>
      <w:t>-0</w:t>
    </w:r>
    <w:r>
      <w:rPr>
        <w:sz w:val="20"/>
        <w:szCs w:val="20"/>
      </w:rPr>
      <w:t>9M</w:t>
    </w:r>
    <w:r w:rsidRPr="00CF0D0A">
      <w:rPr>
        <w:sz w:val="20"/>
        <w:szCs w:val="20"/>
      </w:rPr>
      <w:tab/>
    </w:r>
    <w:r w:rsidRPr="00CF0D0A">
      <w:rPr>
        <w:sz w:val="20"/>
        <w:szCs w:val="20"/>
      </w:rPr>
      <w:tab/>
      <w:t xml:space="preserve">Page </w:t>
    </w:r>
    <w:r w:rsidRPr="00CF0D0A">
      <w:rPr>
        <w:rStyle w:val="PageNumber"/>
        <w:sz w:val="20"/>
        <w:szCs w:val="20"/>
      </w:rPr>
      <w:fldChar w:fldCharType="begin"/>
    </w:r>
    <w:r w:rsidRPr="00CF0D0A">
      <w:rPr>
        <w:rStyle w:val="PageNumber"/>
        <w:sz w:val="20"/>
        <w:szCs w:val="20"/>
      </w:rPr>
      <w:instrText xml:space="preserve"> PAGE </w:instrText>
    </w:r>
    <w:r w:rsidRPr="00CF0D0A">
      <w:rPr>
        <w:rStyle w:val="PageNumber"/>
        <w:sz w:val="20"/>
        <w:szCs w:val="20"/>
      </w:rPr>
      <w:fldChar w:fldCharType="separate"/>
    </w:r>
    <w:r w:rsidR="008B3C66">
      <w:rPr>
        <w:rStyle w:val="PageNumber"/>
        <w:noProof/>
        <w:sz w:val="20"/>
        <w:szCs w:val="20"/>
      </w:rPr>
      <w:t>1</w:t>
    </w:r>
    <w:r w:rsidRPr="00CF0D0A">
      <w:rPr>
        <w:rStyle w:val="PageNumber"/>
        <w:sz w:val="20"/>
        <w:szCs w:val="20"/>
      </w:rPr>
      <w:fldChar w:fldCharType="end"/>
    </w:r>
  </w:p>
  <w:p w:rsidR="00B5344A" w:rsidRPr="00CF0D0A" w:rsidRDefault="00B5344A" w:rsidP="00B5344A">
    <w:pPr>
      <w:pStyle w:val="Footer"/>
      <w:rPr>
        <w:sz w:val="20"/>
        <w:szCs w:val="20"/>
      </w:rPr>
    </w:pPr>
    <w:r>
      <w:rPr>
        <w:rStyle w:val="PageNumber"/>
        <w:sz w:val="20"/>
        <w:szCs w:val="20"/>
      </w:rPr>
      <w:t>January 5, 2010</w:t>
    </w:r>
  </w:p>
  <w:p w:rsidR="006815EA" w:rsidRPr="00B5344A" w:rsidRDefault="00B5344A" w:rsidP="00B5344A">
    <w:pPr>
      <w:pStyle w:val="Footer"/>
      <w:rPr>
        <w:rFonts w:ascii="Arial" w:hAnsi="Arial" w:cs="Arial"/>
        <w:b/>
        <w:sz w:val="14"/>
        <w:szCs w:val="14"/>
      </w:rPr>
    </w:pPr>
    <w:r>
      <w:rPr>
        <w:rFonts w:ascii="Arial" w:hAnsi="Arial" w:cs="Arial"/>
        <w:b/>
        <w:sz w:val="14"/>
        <w:szCs w:val="14"/>
      </w:rPr>
      <w:t>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28" w:rsidRDefault="008B1728">
      <w:r>
        <w:separator/>
      </w:r>
    </w:p>
  </w:footnote>
  <w:footnote w:type="continuationSeparator" w:id="0">
    <w:p w:rsidR="008B1728" w:rsidRDefault="008B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Pr="004009C3" w:rsidRDefault="006815EA" w:rsidP="00CF0D0A">
    <w:pPr>
      <w:pStyle w:val="Header"/>
      <w:jc w:val="right"/>
      <w:rPr>
        <w:sz w:val="20"/>
        <w:szCs w:val="20"/>
      </w:rPr>
    </w:pPr>
    <w:r>
      <w:rPr>
        <w:sz w:val="20"/>
        <w:szCs w:val="20"/>
        <w:lang w:val="ru"/>
      </w:rPr>
      <w:t>ПРИЛОЖЕНИЕ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78E3"/>
    <w:rsid w:val="00041235"/>
    <w:rsid w:val="00145129"/>
    <w:rsid w:val="0016301D"/>
    <w:rsid w:val="00273CF7"/>
    <w:rsid w:val="002756C3"/>
    <w:rsid w:val="0027622F"/>
    <w:rsid w:val="002B39FB"/>
    <w:rsid w:val="002B6340"/>
    <w:rsid w:val="002E08EA"/>
    <w:rsid w:val="0036364F"/>
    <w:rsid w:val="00374446"/>
    <w:rsid w:val="004009C3"/>
    <w:rsid w:val="0041242E"/>
    <w:rsid w:val="00425690"/>
    <w:rsid w:val="004D2122"/>
    <w:rsid w:val="00564BEB"/>
    <w:rsid w:val="005A4B40"/>
    <w:rsid w:val="005B05DD"/>
    <w:rsid w:val="00655CEF"/>
    <w:rsid w:val="006815EA"/>
    <w:rsid w:val="006B405D"/>
    <w:rsid w:val="00707E3A"/>
    <w:rsid w:val="00744445"/>
    <w:rsid w:val="0074565D"/>
    <w:rsid w:val="00766529"/>
    <w:rsid w:val="00766A55"/>
    <w:rsid w:val="007677A3"/>
    <w:rsid w:val="007D166E"/>
    <w:rsid w:val="007D26A0"/>
    <w:rsid w:val="008821FA"/>
    <w:rsid w:val="0088490E"/>
    <w:rsid w:val="008A3AC0"/>
    <w:rsid w:val="008B0769"/>
    <w:rsid w:val="008B1728"/>
    <w:rsid w:val="008B3C66"/>
    <w:rsid w:val="008D53F1"/>
    <w:rsid w:val="0099435F"/>
    <w:rsid w:val="009A1662"/>
    <w:rsid w:val="009B5926"/>
    <w:rsid w:val="009C13BC"/>
    <w:rsid w:val="009F0E24"/>
    <w:rsid w:val="00A7704A"/>
    <w:rsid w:val="00B13BD0"/>
    <w:rsid w:val="00B33E26"/>
    <w:rsid w:val="00B5344A"/>
    <w:rsid w:val="00B70B3E"/>
    <w:rsid w:val="00BF091C"/>
    <w:rsid w:val="00C7286E"/>
    <w:rsid w:val="00CF0D0A"/>
    <w:rsid w:val="00D044C4"/>
    <w:rsid w:val="00D15275"/>
    <w:rsid w:val="00D714F2"/>
    <w:rsid w:val="00DB3D8B"/>
    <w:rsid w:val="00E421A3"/>
    <w:rsid w:val="00E8182B"/>
    <w:rsid w:val="00E93B40"/>
    <w:rsid w:val="00F36D28"/>
    <w:rsid w:val="00F42162"/>
    <w:rsid w:val="00F5548E"/>
    <w:rsid w:val="00F8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C2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66"/>
    <w:rPr>
      <w:sz w:val="24"/>
      <w:szCs w:val="24"/>
    </w:rPr>
  </w:style>
  <w:style w:type="paragraph" w:styleId="Heading1">
    <w:name w:val="heading 1"/>
    <w:basedOn w:val="Normal"/>
    <w:next w:val="Normal"/>
    <w:link w:val="Heading1Char"/>
    <w:qFormat/>
    <w:rsid w:val="008B3C66"/>
    <w:pPr>
      <w:spacing w:line="223" w:lineRule="auto"/>
      <w:outlineLvl w:val="0"/>
    </w:pPr>
    <w:rPr>
      <w:sz w:val="21"/>
      <w:szCs w:val="21"/>
      <w:lang w:val="ru"/>
    </w:rPr>
  </w:style>
  <w:style w:type="paragraph" w:styleId="Heading2">
    <w:name w:val="heading 2"/>
    <w:basedOn w:val="Normal"/>
    <w:next w:val="Normal"/>
    <w:link w:val="Heading2Char"/>
    <w:unhideWhenUsed/>
    <w:qFormat/>
    <w:rsid w:val="008B3C66"/>
    <w:pPr>
      <w:spacing w:line="223" w:lineRule="auto"/>
      <w:jc w:val="center"/>
      <w:outlineLvl w:val="1"/>
    </w:pPr>
    <w:rPr>
      <w:b/>
      <w:bCs/>
      <w:sz w:val="21"/>
      <w:szCs w:val="21"/>
      <w:lang w:val="ru"/>
    </w:rPr>
  </w:style>
  <w:style w:type="paragraph" w:styleId="Heading3">
    <w:name w:val="heading 3"/>
    <w:basedOn w:val="Normal"/>
    <w:next w:val="Normal"/>
    <w:link w:val="Heading3Char"/>
    <w:unhideWhenUsed/>
    <w:qFormat/>
    <w:rsid w:val="008B3C66"/>
    <w:pPr>
      <w:tabs>
        <w:tab w:val="right" w:pos="8387"/>
      </w:tabs>
      <w:overflowPunct w:val="0"/>
      <w:autoSpaceDE w:val="0"/>
      <w:autoSpaceDN w:val="0"/>
      <w:adjustRightInd w:val="0"/>
      <w:spacing w:line="223" w:lineRule="auto"/>
      <w:outlineLvl w:val="2"/>
    </w:pPr>
    <w:rPr>
      <w:b/>
      <w:bCs/>
      <w:sz w:val="21"/>
      <w:szCs w:val="21"/>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 w:type="character" w:customStyle="1" w:styleId="Heading1Char">
    <w:name w:val="Heading 1 Char"/>
    <w:basedOn w:val="DefaultParagraphFont"/>
    <w:link w:val="Heading1"/>
    <w:rsid w:val="008B3C66"/>
    <w:rPr>
      <w:sz w:val="21"/>
      <w:szCs w:val="21"/>
      <w:lang w:val="ru"/>
    </w:rPr>
  </w:style>
  <w:style w:type="character" w:customStyle="1" w:styleId="BodyTextIndentChar">
    <w:name w:val="Body Text Indent Char"/>
    <w:basedOn w:val="DefaultParagraphFont"/>
    <w:link w:val="BodyTextIndent"/>
    <w:rsid w:val="008B3C66"/>
    <w:rPr>
      <w:sz w:val="24"/>
    </w:rPr>
  </w:style>
  <w:style w:type="character" w:customStyle="1" w:styleId="Heading2Char">
    <w:name w:val="Heading 2 Char"/>
    <w:basedOn w:val="DefaultParagraphFont"/>
    <w:link w:val="Heading2"/>
    <w:rsid w:val="008B3C66"/>
    <w:rPr>
      <w:b/>
      <w:bCs/>
      <w:sz w:val="21"/>
      <w:szCs w:val="21"/>
      <w:lang w:val="ru"/>
    </w:rPr>
  </w:style>
  <w:style w:type="character" w:customStyle="1" w:styleId="Heading3Char">
    <w:name w:val="Heading 3 Char"/>
    <w:basedOn w:val="DefaultParagraphFont"/>
    <w:link w:val="Heading3"/>
    <w:rsid w:val="008B3C66"/>
    <w:rPr>
      <w:b/>
      <w:bCs/>
      <w:sz w:val="21"/>
      <w:szCs w:val="21"/>
      <w:lang w:val="ru"/>
    </w:rPr>
  </w:style>
  <w:style w:type="character" w:styleId="Strong">
    <w:name w:val="Strong"/>
    <w:basedOn w:val="DefaultParagraphFont"/>
    <w:qFormat/>
    <w:rsid w:val="008B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2018-04-04T16:06:00Z</dcterms:created>
  <dcterms:modified xsi:type="dcterms:W3CDTF">2018-04-04T16:40:00Z</dcterms:modified>
</cp:coreProperties>
</file>